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关于印发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《202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年河南省“农机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质量月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”活动方案》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各省辖市、济源示范区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农机化主管部门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2" w:line="321" w:lineRule="auto"/>
        <w:ind w:left="49" w:right="25" w:firstLine="64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现将《202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年河南省“农机质量月”活动方案》印发给你们，请结合当地疫情防控情况，积极组织开展“农机质量月”活动。</w:t>
      </w:r>
    </w:p>
    <w:p>
      <w:pPr>
        <w:spacing w:before="2" w:line="321" w:lineRule="auto"/>
        <w:ind w:left="49" w:right="25" w:firstLine="64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before="2" w:line="321" w:lineRule="auto"/>
        <w:ind w:left="49" w:right="25" w:firstLine="64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before="2" w:line="321" w:lineRule="auto"/>
        <w:ind w:left="49" w:right="25" w:firstLine="64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>
      <w:pPr>
        <w:spacing w:before="2" w:line="321" w:lineRule="auto"/>
        <w:ind w:left="49" w:right="25" w:firstLine="64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spacing w:before="2" w:line="321" w:lineRule="auto"/>
        <w:ind w:left="49" w:right="25" w:firstLine="64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spacing w:before="2" w:line="321" w:lineRule="auto"/>
        <w:ind w:left="49" w:right="25" w:firstLine="640"/>
        <w:jc w:val="right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2022年9月2日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left="0" w:leftChars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10" w:h="16840"/>
          <w:pgMar w:top="1440" w:right="1797" w:bottom="1440" w:left="1797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313" w:afterLines="100" w:afterAutospacing="0" w:line="360" w:lineRule="auto"/>
        <w:ind w:firstLine="321" w:firstLineChars="100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313" w:afterLines="100" w:afterAutospacing="0" w:line="360" w:lineRule="auto"/>
        <w:ind w:firstLine="442" w:firstLineChars="100"/>
        <w:jc w:val="center"/>
        <w:textAlignment w:val="auto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bCs/>
          <w:sz w:val="44"/>
          <w:szCs w:val="44"/>
        </w:rPr>
        <w:t>年河南省“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农机质量月</w:t>
      </w:r>
      <w:r>
        <w:rPr>
          <w:rFonts w:ascii="仿宋_GB2312" w:hAnsi="仿宋_GB2312" w:eastAsia="仿宋_GB2312" w:cs="仿宋_GB2312"/>
          <w:b/>
          <w:bCs/>
          <w:sz w:val="44"/>
          <w:szCs w:val="44"/>
        </w:rPr>
        <w:t>”活动方案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313" w:afterLines="100" w:afterAutospacing="0" w:line="360" w:lineRule="auto"/>
        <w:ind w:firstLine="334" w:firstLineChars="100"/>
        <w:jc w:val="left"/>
        <w:textAlignment w:val="auto"/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313" w:afterLines="100" w:afterAutospacing="0" w:line="360" w:lineRule="auto"/>
        <w:ind w:firstLine="334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　为树立质量第一意识，大力提升农机质量水平，助力秋粮丰产丰收，依法维护农机消费者的合法权益,以实际行动迎接党的二十大胜利召开，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河南省市场监督管理局等二十一部门关于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全省“质量月”活动的通知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（豫市监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〔2022〕</w:t>
      </w:r>
      <w:r>
        <w:rPr>
          <w:rFonts w:hint="eastAsia" w:ascii="仿宋" w:hAnsi="仿宋" w:eastAsia="仿宋" w:cs="仿宋"/>
          <w:spacing w:val="-47"/>
          <w:sz w:val="32"/>
          <w:szCs w:val="32"/>
          <w:lang w:val="en-US" w:eastAsia="zh-CN"/>
        </w:rPr>
        <w:t>43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15"/>
          <w:w w:val="98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一、活动方式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rightChars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各地在省农业农村厅的指导下，策划组织本地“农机质量月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”活动。全省统一活动主题、统一活动时间、共享活动资料。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rightChars="0" w:firstLine="668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二、活动主题和形式</w:t>
      </w:r>
    </w:p>
    <w:p>
      <w:pPr>
        <w:numPr>
          <w:ilvl w:val="0"/>
          <w:numId w:val="0"/>
        </w:numPr>
        <w:spacing w:before="323" w:line="185" w:lineRule="auto"/>
        <w:ind w:left="0" w:leftChars="0" w:firstLine="734" w:firstLineChars="220"/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（一）活动主题：</w:t>
      </w:r>
      <w:r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t>推动质量变革创新，促进质量强省建设。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　　（二）活动形式：采用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线上线下相结合的形式开展活动。</w:t>
      </w:r>
    </w:p>
    <w:p>
      <w:pPr>
        <w:numPr>
          <w:ilvl w:val="0"/>
          <w:numId w:val="0"/>
        </w:numPr>
        <w:spacing w:before="323" w:line="185" w:lineRule="auto"/>
        <w:ind w:left="0" w:leftChars="0" w:firstLine="734" w:firstLineChars="22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（三）活动日期：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三、活动内容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（一）线上活动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在省农机农垦发展中心网站、省农业机械试验鉴定管理服务信息化平台、各省辖市、县农机中心网站开通“质量投诉监督”专栏（窗口），大力宣传农机质量与投诉相关政策法规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有关粮食减损知识，公布农机质量投诉监督机构信息及农机质量投诉受理工作流程，开展农机质量电话投诉、网上投诉等线上活动。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（二）线下活动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1、省农业农村厅向社会拟发“农机质量月”活动倡仪书，发动农机生产、销售维修企业参与活动并落实响应企业名单。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２、“农机质量月”活动期间，省农业农村厅组织“河南省农机三秋现场演示（展示）会”，向市、县发放</w:t>
      </w:r>
      <w:r>
        <w:rPr>
          <w:rFonts w:hint="eastAsia" w:ascii="仿宋_GB2312" w:hAnsi="仿宋_GB2312" w:eastAsia="仿宋_GB2312" w:cs="仿宋_GB2312"/>
          <w:color w:val="000000"/>
          <w:spacing w:val="7"/>
          <w:sz w:val="32"/>
          <w:szCs w:val="32"/>
          <w:lang w:val="en-US" w:eastAsia="zh-CN"/>
        </w:rPr>
        <w:t>《小麦机械化收获减损技术指导意见》《玉米机械化收获减损技术指导意见》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等提高农机作业质量的宣传材料。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３、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各地根据本地农业农村部门的安排部署，结合当地实际创新活动方式，开展培训咨询、资料发放、产品展示、农户访谈等活动。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(一)加强组织领导。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要高度重视,结合当地三秋工作、农资打假专项治理等工作部署,组织做好“农机质量月”活动。以“农机质量月”活动为契机,推进农机投诉监督工作。现场活动要严格执行疫情防控要求,确保安全有序,取得实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(二)做好活动宣传。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充分利用各种媒体,大力宣传质量监管政策、机械化增产减损技术,积极组织农机企业参与“</w:t>
      </w:r>
      <w:r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t>推动质量变革创新，促进质量强省建设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”倡议活动,促进农民依法购机用机,增强农机生产厂家和销售企业的社会责任和诚信经营意识,为促进农机质量提升和依法维护农机用户权益营造良好氛围。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7"/>
          <w:sz w:val="32"/>
          <w:szCs w:val="32"/>
          <w:lang w:eastAsia="zh-CN"/>
        </w:rPr>
        <w:t>(三)做好活动总结。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各地要及时部署,统筹安排,全力推进,及时总结。请于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日前将本地活动总结材料和本地《2022年“农机质量月”活动信息统计表》(见附件)报送报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省农业农村厅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联系人：郭晓红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917955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地址：郑州市金水区政六街5号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电子信箱：hnzyjnjd2017@126.com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before="323" w:line="185" w:lineRule="auto"/>
        <w:ind w:left="0" w:leftChars="0" w:firstLine="638" w:firstLineChars="220"/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sectPr>
          <w:footerReference r:id="rId5" w:type="default"/>
          <w:pgSz w:w="11910" w:h="16840"/>
          <w:pgMar w:top="1440" w:right="1797" w:bottom="1440" w:left="1797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7"/>
          <w:cols w:space="720" w:num="1"/>
          <w:rtlGutter w:val="0"/>
          <w:docGrid w:linePitch="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------市2022年“农机质量月”活动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信息统计表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填表单位：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76"/>
        <w:gridCol w:w="876"/>
        <w:gridCol w:w="656"/>
        <w:gridCol w:w="876"/>
        <w:gridCol w:w="546"/>
        <w:gridCol w:w="876"/>
        <w:gridCol w:w="876"/>
        <w:gridCol w:w="876"/>
        <w:gridCol w:w="876"/>
        <w:gridCol w:w="876"/>
        <w:gridCol w:w="876"/>
        <w:gridCol w:w="814"/>
        <w:gridCol w:w="449"/>
        <w:gridCol w:w="656"/>
        <w:gridCol w:w="656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填报单位名称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活动延伸情况</w:t>
            </w:r>
          </w:p>
        </w:tc>
        <w:tc>
          <w:tcPr>
            <w:tcW w:w="3398" w:type="pct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活动开展情况</w:t>
            </w:r>
          </w:p>
        </w:tc>
        <w:tc>
          <w:tcPr>
            <w:tcW w:w="53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（开展的特色活动、意见建议、未开展的原因等）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地市（盟）（个）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县区（旗）（个）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(份)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报废更新补贴资料发放数量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（份）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(人次)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（件）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（件）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挽回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（条）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响应倡议企业数量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培训活动名称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展示机具数量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（台套）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现场演示机具数量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（台套）</w:t>
            </w:r>
          </w:p>
        </w:tc>
        <w:tc>
          <w:tcPr>
            <w:tcW w:w="53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eastAsia="仿宋_GB2312"/>
          <w:sz w:val="32"/>
          <w:szCs w:val="32"/>
          <w:lang w:val="en-US"/>
        </w:rPr>
        <w:sectPr>
          <w:footerReference r:id="rId6" w:type="default"/>
          <w:pgSz w:w="16840" w:h="11910" w:orient="landscape"/>
          <w:pgMar w:top="1797" w:right="1440" w:bottom="1797" w:left="1440" w:header="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7"/>
          <w:cols w:space="720" w:num="1"/>
          <w:rtlGutter w:val="0"/>
          <w:docGrid w:linePitch="1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填表人：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          联系电话：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UyNmFlNGQ1MGU0ZTE1YzQwNGE1MGMzN2JmYmQifQ=="/>
  </w:docVars>
  <w:rsids>
    <w:rsidRoot w:val="6D97207E"/>
    <w:rsid w:val="6D9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2022-09-05T02:12:00Z</dcterms:created>
  <dc:creator>小西</dc:creator>
  <cp:lastModifiedBy>小西</cp:lastModifiedBy>
  <dcterms:modified xsi:type="dcterms:W3CDTF">2022-09-05T02:12:47Z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00E6CBC2B7424BFEA22783913F5AD972</vt:lpwstr>
  </property>
</Properties>
</file>