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农机购置补贴辅助管理系统关于升级至“连续开放版”相关用户注意事项说明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全部用户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补贴系统基于2018年补贴系统进行升级为“连续开放版”，升级完成后系统年度还是2018年（至于启用哪个年度由省局进行设置启用，用户在登录系统后可看到当前系统启用年度），系统包含了2018年系统中的所有数据信息，启用新年度后将作为新年度的数据延续使用，并不会进行清除。</w:t>
      </w:r>
    </w:p>
    <w:p>
      <w:pPr>
        <w:spacing w:line="360" w:lineRule="auto"/>
        <w:ind w:firstLine="42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补贴系统升级后，各用户还是通过原来的网址进行访问补贴系统，登录名与密码与2018年系统中的登录名密码一致(新增企业除外)</w:t>
      </w:r>
    </w:p>
    <w:p>
      <w:pPr>
        <w:spacing w:line="360" w:lineRule="auto"/>
        <w:ind w:firstLine="4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关于使用浏览器（重点！尤其是县、乡镇操作用户）</w:t>
      </w:r>
    </w:p>
    <w:p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补贴系统的升级并非功能性的升级，对于安全性方面我们也进行了升级，其中使用一项技术，因官方版本变更，导致IE浏览器版本为IE9以下的无法正常使用（如果是这种情况，系统会进行提示用户浏览器版本过低，后文中也会给出解决办法，并且使用360浏览器、QQ浏览器、360极速浏览器、搜狗浏览器等浏览器兼容模式的，也是兼容的IE浏览器，所以要以Ie版本为主）。</w:t>
      </w:r>
    </w:p>
    <w:p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如果浏览器版本过低，升级浏览器即可，但是电脑操作系统为W</w:t>
      </w: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ndow XP的只能升级到IE8 版本，对于这种情况，</w:t>
      </w:r>
      <w:r>
        <w:rPr>
          <w:rFonts w:hint="eastAsia"/>
          <w:b/>
          <w:sz w:val="24"/>
          <w:szCs w:val="24"/>
        </w:rPr>
        <w:t>如果用户是省、市、县管理、县财政、生产企业、及各农机部门浏览账号角色人员</w:t>
      </w:r>
      <w:r>
        <w:rPr>
          <w:rFonts w:hint="eastAsia"/>
          <w:sz w:val="24"/>
          <w:szCs w:val="24"/>
        </w:rPr>
        <w:t>，可使用360浏览器，模式换为极速模式即可，或是下载谷歌浏览器也可以。</w:t>
      </w:r>
    </w:p>
    <w:p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切换浏览器模式方式参考下图（IE浏览器不可切换模式必须要升级）：</w:t>
      </w:r>
    </w:p>
    <w:p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0" distR="0">
            <wp:extent cx="5274310" cy="629285"/>
            <wp:effectExtent l="1905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9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在浏览器地址栏右侧有“</w:t>
      </w:r>
      <w:r>
        <w:rPr>
          <w:rFonts w:hint="eastAsia" w:ascii="Times New Roman" w:hAnsi="Times New Roman" w:cs="Times New Roman"/>
          <w:sz w:val="24"/>
          <w:szCs w:val="24"/>
        </w:rPr>
        <w:t>闪电</w:t>
      </w:r>
      <w:r>
        <w:rPr>
          <w:rFonts w:hint="eastAsia"/>
          <w:sz w:val="24"/>
          <w:szCs w:val="24"/>
        </w:rPr>
        <w:t>”或是“E”的图形，如果是“闪电”的说明已经是极速模式，不必切换，如果是“E”的图行，点击这几个E 会给出下来选项，选择为闪电形状，这个时候页面会刷新，也就切换为了极速模式。</w:t>
      </w:r>
    </w:p>
    <w:p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对于县、乡镇操作用户，</w:t>
      </w:r>
      <w:r>
        <w:rPr>
          <w:rFonts w:hint="eastAsia"/>
          <w:sz w:val="24"/>
          <w:szCs w:val="24"/>
        </w:rPr>
        <w:t>因会使用到身份证读卡器或高拍仪以及要打印资金申请表，就必须要使用IE浏览器或是其它浏览器要使用兼容模式，但是因IE浏览器版本过低系统将无法正常使用，所以用户根据以下情况进行处理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电脑操作系统为W</w:t>
      </w: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ndows 7 的可以升级浏览器到最新版本</w:t>
      </w:r>
    </w:p>
    <w:p>
      <w:pPr>
        <w:spacing w:line="360" w:lineRule="auto"/>
        <w:ind w:left="420"/>
        <w:jc w:val="left"/>
        <w:rPr>
          <w:sz w:val="24"/>
          <w:szCs w:val="24"/>
        </w:rPr>
      </w:pPr>
      <w:r>
        <w:rPr>
          <w:sz w:val="24"/>
          <w:szCs w:val="24"/>
        </w:rPr>
        <w:t>参考连接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链接一（</w:t>
      </w:r>
      <w:r>
        <w:rPr>
          <w:rFonts w:hint="eastAsia"/>
          <w:sz w:val="24"/>
          <w:szCs w:val="24"/>
        </w:rPr>
        <w:t>通过第三方软件管理进行升级</w:t>
      </w:r>
      <w:r>
        <w:rPr>
          <w:sz w:val="24"/>
          <w:szCs w:val="24"/>
        </w:rPr>
        <w:t>）: http://www.liulanqi.net/ie/4116.html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连接二（</w:t>
      </w:r>
      <w:r>
        <w:rPr>
          <w:rFonts w:hint="eastAsia"/>
          <w:sz w:val="24"/>
          <w:szCs w:val="24"/>
        </w:rPr>
        <w:t>通过下载安装包进行升级</w:t>
      </w:r>
      <w:r>
        <w:rPr>
          <w:sz w:val="24"/>
          <w:szCs w:val="24"/>
        </w:rPr>
        <w:t>）: https://jingyan.baidu.com/article/0a52e3f4e8105ebf63ed7278.html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电脑操作系统为W</w:t>
      </w: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ndows Xp 的需重装操作系统</w:t>
      </w:r>
    </w:p>
    <w:p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因XP系统IE版本最高只能升级到IE8，不支持补贴系统使用，所以需要找寻当地电脑维修公司重装电脑操作系统（建议重装为Windows 7旗舰版）</w:t>
      </w:r>
    </w:p>
    <w:p>
      <w:pPr>
        <w:spacing w:line="360" w:lineRule="auto"/>
        <w:ind w:firstLine="420"/>
        <w:jc w:val="left"/>
        <w:rPr>
          <w:sz w:val="24"/>
          <w:szCs w:val="24"/>
        </w:rPr>
      </w:pPr>
    </w:p>
    <w:p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其它建议：W</w:t>
      </w: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ndows Xp系统多年前微软官方已经放弃了，相关安全漏洞也不在更新，存在一定安全隐患，且现在高版本操做系统基本都很稳定，现在软件基本都不考虑Xp环境了，所以建议还使用XP系统的用户也将操作系统版本进行变更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省级用户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如需启用新年度资金，推荐操作步骤如下：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1.在投入资金设置里面新增2019年度，并启用；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2.相关设置较于2018年有变动的在上年数据基础上进行调整（例如补贴一览表、产品信息、需要重新投档的产品是否需要先封闭等重新投档后在解除、区域信息、参数设置、相关控制等）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3.在相关设置、控制调整符合为2019年度情况后，在资金分配中给各县进行资金分配（资金分配后县局可进行补贴申请信息的录入）。</w:t>
      </w:r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关于企业是否要传新的承诺书，因为2018年度系统企业已经上传了承诺书信息，启用2019年后系统并不会要求企业重传，企业也无法进行重传，如省局有需要，可先在补贴系统参数设置中，上传最新的承诺书模版，并于我公司客服人员进行联系，我们可后台清空生产所传承诺书信息，这样系统会强制生产企业登录系统后必须上传承诺书。</w:t>
      </w:r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5.关于牌证机具设置功能</w:t>
      </w:r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版本中增加了牌证机具信息对比功能，省局可将指定品目设置为牌证机具，对于设置为牌证机具的，在录入申请信息时，需要填写“登记证书编号”（监理系统中的信息，必填），补贴系统通过调用监理系统接口，返回监理系统中“登记证书编号”对应的 “所有人”、“所有人证件号”、“机具型号”、“出厂编号”、“发动机号”信息，与补贴系统录入的信息进行比对，如果信息一致，申请进行保存，如果不一致，系统会给出对比结果，用户可进行直观的查看，如果觉得没有问题的，必须填写意见后才能保存申请，否者不能保存申请。</w:t>
      </w:r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并且对于牌证机具的申请，省局可在参数设置中，设置牌证机具的申请免审（也就是系统中牌证机具的申请，无需通过待审核状态，可直接进入待审核的下一状态）。</w:t>
      </w:r>
    </w:p>
    <w:p>
      <w:pPr>
        <w:spacing w:line="360" w:lineRule="auto"/>
        <w:ind w:firstLine="42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注意：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目前补贴系统中各方面功能是已经完备，但是省份要使用这个功能，还需要与本省监理部门进行沟通，监理系统开发开放相关接口（补贴系统功能为标准不另收费，至于监理系统开发单位是否收取费用需省局具体协商，费用需省局承担），补贴系统能够调取监理系统提供的接口后方可使用。关于接口要求文档，以及技术方面的，可与我公司客服人员进行联系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市级用户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系统对于市级用户功能并未有操作方面的变动，在省局启用新年度资金后，市级可根据本市情况，在上年数据基础上进行相关设置、控制的调整，以符合新年度情况。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县级用户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系统对于县级用户功能并未有操作方面的变动，整体操作与2018年一致，在省局启用新年度资金后，县级可根据本市情况，在上年数据基础上进行相关的设置、控制的调整（主要是县管理的参数设置、资金控制、乡镇区域信息等），以符合新年度情况。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注意：</w:t>
      </w:r>
      <w:r>
        <w:rPr>
          <w:rFonts w:hint="eastAsia"/>
          <w:sz w:val="24"/>
          <w:szCs w:val="24"/>
        </w:rPr>
        <w:t>省局启用新年度，并给本县分配新年度可使用资金后，所录入的申请年份均归属于新年度，上年度不可录入产生新的申请，也不可对上年度系统录入的申请进行编辑操作，但是上年度已经录入的申请，可以完成后期流程的操作（比如2018年度系统录入了申请待打表状态，省局启用2019年后，不可对这个申请进行编辑，但是可以进行打表、审核、申请结算的操作）。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对于申请结算的数据，多年数据不可混在一起进行打包申请结算，属于哪年的申请，只能打包到哪年的批次中。确认结算时也一样。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生产企业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系统对于生产企业整体功能并未改动，并且保留了2018年中系统的所有信息，新增了发票信息确认以及完善企业主要从业人员内容需企业注意。</w:t>
      </w:r>
    </w:p>
    <w:p>
      <w:pPr>
        <w:spacing w:line="360" w:lineRule="auto"/>
        <w:ind w:firstLine="4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整体注意事项：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完善企业主要从业人员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登录系统后，系统会有一个要求完善企业资料信息的环节，在完善企业资料信息时，有一个主要从业人员信息的完善，至少完善一个人员信息。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申请发票信息确认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申请管理，申请查询功能中，新增发票信息确认操作（2018年度申请无需确认，仅针对2018后的年度申请），只要本厂供应产品被申请补贴，企业便可在申请查询中看到相关申请，点击查看可查看申请详细信息(包括购机发票信息)，生产企业对发票信息进行查看，觉得没有什么问题后可对该份申请进行确认，如申请进入“已结算”状态的15天内，还未进行发票信息确认的，系统会将企业未确认申请信息条数情况，在系统中反馈给省局进行提示查看，所以企业要及时确认。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关于经销商信息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系统数据延续上年数据，所以上年已经完善添加过的经销商无需重新进行添加，如果存在信息发生变化的，可在经销商列表功能中，找到指定经销商进行编辑操作，上年度没有添加过的今年需要供应产品办理补贴的，才需要添加。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关于添加的供货信息(出厂编号信息)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系统延续上年数据，所以上年已经添加过的供货信息无需重新添加，如发生变化或不需要的可对应进行编辑或删除(已经办理过申请的不能编辑与删除)，还有生产企业要对供应给经销商的产品信息，要及时在补贴系统中进行添加并确认发货，避免购机者实际购机并办理补贴时，农机部门系统中找不到相关的编号。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关于重新上传承诺书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该情况各省不一，但是如果省局有要求新年度要上传承诺书的，在登录补贴补贴系统后，系统会给出提示，要求进行上传承诺书(企业也可在系统提示页面进行下载，如省局承诺书内容是多张的，企业在盖章签字后，应扫描为一张图片进行上传)，如发现上传承诺书有误，需联系省局删除后，方可重新上传。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关于登录账号与密码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如果上年度已经进入补贴系统中的企业，还使用上年度的账号密码即可，如果企业往年并未进入该省，今年重新投档并通过投档平台投档新增的企业，待省局将投档通过数据同步至补贴系统后，可使用投档平台注册的账号密码登录补贴系统，对于省份不是使用投档平台，而是使用投档系统或是其它的新增的企业，还是需要通过补贴系统的“生产企业登记”功能获取账号密码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APP用户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因补贴系统版本发生变动，使用APP的省份用户，需卸载之前安装的APP，通过手机自带浏览器扫描下方二维码进行重新安装即可（之前已经注册过的购机者还是使用之前注册时的账号密码，县、乡镇操作用户还是使用补贴系统的账号密码进行登录）</w:t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737995" cy="1737995"/>
            <wp:effectExtent l="19050" t="0" r="0" b="0"/>
            <wp:docPr id="1" name="图片 1" descr="C:\Users\Prl\Documents\Tencent Files\737174820\Image\C2C\Image7\B1VCSVF4H12FT[T@{IJ3JK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Prl\Documents\Tencent Files\737174820\Image\C2C\Image7\B1VCSVF4H12FT[T@{IJ3JK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0980" cy="174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（上图为连续开放版补贴APP下载二维码）</w:t>
      </w:r>
    </w:p>
    <w:p>
      <w:pPr>
        <w:spacing w:line="360" w:lineRule="auto"/>
        <w:jc w:val="center"/>
        <w:rPr>
          <w:rFonts w:hint="eastAsia"/>
          <w:b/>
          <w:sz w:val="24"/>
          <w:szCs w:val="24"/>
        </w:rPr>
      </w:pPr>
    </w:p>
    <w:p>
      <w:pPr>
        <w:spacing w:line="360" w:lineRule="auto"/>
        <w:jc w:val="center"/>
        <w:rPr>
          <w:rFonts w:hint="eastAsia"/>
          <w:b/>
          <w:sz w:val="24"/>
          <w:szCs w:val="24"/>
        </w:rPr>
      </w:pPr>
    </w:p>
    <w:p>
      <w:pPr>
        <w:spacing w:line="360" w:lineRule="auto"/>
        <w:jc w:val="center"/>
        <w:rPr>
          <w:rFonts w:hint="eastAsia"/>
          <w:b/>
          <w:sz w:val="24"/>
          <w:szCs w:val="24"/>
        </w:rPr>
      </w:pPr>
    </w:p>
    <w:p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 xml:space="preserve">    山西万鸿科技有限公司</w:t>
      </w:r>
    </w:p>
    <w:p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维护部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2019年6月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942507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</w:p>
          <w:p>
            <w:pPr>
              <w:pStyle w:val="3"/>
              <w:jc w:val="center"/>
            </w:pPr>
            <w:r>
              <w:rPr>
                <w:rFonts w:hint="eastAsia"/>
              </w:rPr>
              <w:t>第</w:t>
            </w:r>
            <w:r>
              <w:rPr>
                <w:lang w:val="zh-CN"/>
              </w:rP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页</w:t>
            </w:r>
            <w:r>
              <w:rPr>
                <w:lang w:val="zh-CN"/>
              </w:rPr>
              <w:t xml:space="preserve"> /</w:t>
            </w:r>
            <w:r>
              <w:rPr>
                <w:rFonts w:hint="eastAsia"/>
                <w:lang w:val="zh-CN"/>
              </w:rPr>
              <w:t>共</w:t>
            </w:r>
            <w:r>
              <w:rPr>
                <w:lang w:val="zh-CN"/>
              </w:rP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页</w:t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755F9"/>
    <w:multiLevelType w:val="multilevel"/>
    <w:tmpl w:val="1FC755F9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07E6AB6"/>
    <w:multiLevelType w:val="multilevel"/>
    <w:tmpl w:val="407E6AB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E11388"/>
    <w:multiLevelType w:val="multilevel"/>
    <w:tmpl w:val="7CE11388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0D"/>
    <w:rsid w:val="00044A1A"/>
    <w:rsid w:val="000771F2"/>
    <w:rsid w:val="000A063D"/>
    <w:rsid w:val="000B0720"/>
    <w:rsid w:val="000B4A0D"/>
    <w:rsid w:val="001E0083"/>
    <w:rsid w:val="00252FF0"/>
    <w:rsid w:val="002861D1"/>
    <w:rsid w:val="00313585"/>
    <w:rsid w:val="00325E8D"/>
    <w:rsid w:val="00363F5F"/>
    <w:rsid w:val="004F4159"/>
    <w:rsid w:val="005C59E8"/>
    <w:rsid w:val="006C4682"/>
    <w:rsid w:val="00785D5F"/>
    <w:rsid w:val="007D7A20"/>
    <w:rsid w:val="008163ED"/>
    <w:rsid w:val="00882009"/>
    <w:rsid w:val="008916F2"/>
    <w:rsid w:val="0090037F"/>
    <w:rsid w:val="00932840"/>
    <w:rsid w:val="00960508"/>
    <w:rsid w:val="00966445"/>
    <w:rsid w:val="009E069B"/>
    <w:rsid w:val="009F368B"/>
    <w:rsid w:val="00A14D42"/>
    <w:rsid w:val="00B358F5"/>
    <w:rsid w:val="00D34B55"/>
    <w:rsid w:val="00DD47EC"/>
    <w:rsid w:val="00E162E6"/>
    <w:rsid w:val="00E51E1D"/>
    <w:rsid w:val="00E54586"/>
    <w:rsid w:val="00F05DD3"/>
    <w:rsid w:val="00F12910"/>
    <w:rsid w:val="00F52E0F"/>
    <w:rsid w:val="00F90577"/>
    <w:rsid w:val="00FF6CAF"/>
    <w:rsid w:val="3BDC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9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557</Words>
  <Characters>3181</Characters>
  <Lines>26</Lines>
  <Paragraphs>7</Paragraphs>
  <TotalTime>74</TotalTime>
  <ScaleCrop>false</ScaleCrop>
  <LinksUpToDate>false</LinksUpToDate>
  <CharactersWithSpaces>3731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2019-06-14T09:23:00Z</dcterms:created>
  <dc:creator>Prl</dc:creator>
  <cp:lastModifiedBy>李建中</cp:lastModifiedBy>
  <dcterms:modified xsi:type="dcterms:W3CDTF">2019-08-05T01:23:48Z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