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宋体" w:eastAsia="仿宋_GB2312"/>
          <w:b/>
          <w:bCs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附件4</w:t>
      </w:r>
    </w:p>
    <w:p>
      <w:pPr>
        <w:widowControl/>
        <w:ind w:left="93"/>
        <w:jc w:val="center"/>
        <w:rPr>
          <w:rFonts w:hint="eastAsia" w:ascii="黑体" w:hAnsi="宋体" w:eastAsia="黑体" w:cs="宋体"/>
          <w:kern w:val="0"/>
          <w:sz w:val="20"/>
          <w:szCs w:val="20"/>
        </w:rPr>
      </w:pPr>
      <w:bookmarkStart w:id="0" w:name="_GoBack"/>
      <w:r>
        <w:rPr>
          <w:rFonts w:hint="eastAsia" w:ascii="黑体" w:hAnsi="宋体" w:eastAsia="黑体" w:cs="宋体"/>
          <w:kern w:val="0"/>
          <w:sz w:val="36"/>
          <w:szCs w:val="36"/>
        </w:rPr>
        <w:t>2019年三夏生产机具出勤及作业进度统计表</w:t>
      </w:r>
    </w:p>
    <w:bookmarkEnd w:id="0"/>
    <w:p>
      <w:pPr>
        <w:widowControl/>
        <w:ind w:left="93"/>
        <w:jc w:val="left"/>
        <w:rPr>
          <w:rFonts w:hint="eastAsia"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填报单位：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ab/>
      </w:r>
      <w:r>
        <w:rPr>
          <w:rFonts w:hint="eastAsia" w:ascii="仿宋_GB2312" w:hAnsi="宋体" w:eastAsia="仿宋_GB2312"/>
          <w:kern w:val="0"/>
          <w:sz w:val="28"/>
          <w:szCs w:val="28"/>
        </w:rPr>
        <w:tab/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             </w:t>
      </w:r>
      <w:r>
        <w:rPr>
          <w:rFonts w:hint="eastAsia" w:ascii="仿宋_GB2312" w:hAnsi="宋体" w:eastAsia="仿宋_GB2312"/>
          <w:kern w:val="0"/>
          <w:sz w:val="28"/>
          <w:szCs w:val="28"/>
        </w:rPr>
        <w:tab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填报人：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ab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       </w:t>
      </w:r>
      <w:r>
        <w:rPr>
          <w:rFonts w:hint="eastAsia" w:ascii="仿宋_GB2312" w:hAnsi="宋体" w:eastAsia="仿宋_GB2312"/>
          <w:kern w:val="0"/>
          <w:sz w:val="28"/>
          <w:szCs w:val="28"/>
        </w:rPr>
        <w:tab/>
      </w:r>
      <w:r>
        <w:rPr>
          <w:rFonts w:hint="eastAsia" w:ascii="仿宋_GB2312" w:hAnsi="宋体" w:eastAsia="仿宋_GB2312"/>
          <w:kern w:val="0"/>
          <w:sz w:val="28"/>
          <w:szCs w:val="28"/>
        </w:rPr>
        <w:tab/>
      </w:r>
      <w:r>
        <w:rPr>
          <w:rFonts w:hint="eastAsia" w:ascii="仿宋_GB2312" w:hAnsi="宋体" w:eastAsia="仿宋_GB2312"/>
          <w:kern w:val="0"/>
          <w:sz w:val="28"/>
          <w:szCs w:val="28"/>
        </w:rPr>
        <w:tab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时间：</w:t>
      </w:r>
    </w:p>
    <w:tbl>
      <w:tblPr>
        <w:tblStyle w:val="2"/>
        <w:tblW w:w="147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784"/>
        <w:gridCol w:w="769"/>
        <w:gridCol w:w="769"/>
        <w:gridCol w:w="958"/>
        <w:gridCol w:w="769"/>
        <w:gridCol w:w="769"/>
        <w:gridCol w:w="769"/>
        <w:gridCol w:w="769"/>
        <w:gridCol w:w="769"/>
        <w:gridCol w:w="769"/>
        <w:gridCol w:w="769"/>
        <w:gridCol w:w="958"/>
        <w:gridCol w:w="958"/>
        <w:gridCol w:w="769"/>
        <w:gridCol w:w="769"/>
        <w:gridCol w:w="958"/>
        <w:gridCol w:w="9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55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机具出勤情况（万台）</w:t>
            </w:r>
          </w:p>
        </w:tc>
        <w:tc>
          <w:tcPr>
            <w:tcW w:w="843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作业进度及完成情况(万亩)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大中拖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小拖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联合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收割机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播种机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秸秆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还田机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打捆机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小麦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种植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已收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机收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小麦秸秆还田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小麦秸秆打捆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玉米计划种植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玉米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已播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玉米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机播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花生已播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花生机播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</w:tbl>
    <w:p>
      <w:pPr>
        <w:widowControl/>
        <w:rPr>
          <w:rFonts w:hint="eastAsia" w:ascii="仿宋_GB2312" w:eastAsia="仿宋_GB2312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注：此表在5月5日-6月20日期间每周三上午统计上报一次。</w:t>
      </w: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53F5B"/>
    <w:rsid w:val="00EF39AF"/>
    <w:rsid w:val="1B75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2019-05-13T08:30:00Z</dcterms:created>
  <dc:creator>李建中</dc:creator>
  <cp:lastModifiedBy>李建中</cp:lastModifiedBy>
  <dcterms:modified xsi:type="dcterms:W3CDTF">2019-05-13T08:31:43Z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