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lang w:eastAsia="zh-CN"/>
        </w:rPr>
        <w:t>光山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  <w:t>县农机补贴申请操作流程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1、购机者自主选机购机；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2、购机者到县农机中心提交资料（含身份证明材料、购机发票、银行账号等）实行牌证管理机具有关的牌证材料；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3、县农机中心受理补贴申请；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4、县农机中心核验机具；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5、补贴信息网上公示；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6、县农机中心对补贴相关申请资料进行形式审核后，报县财政局；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7、县财政局向符合要求的购机者发放补贴资金；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8、县农机中心整理农机补贴资料建立档案。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  <w:t>咨询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  <w:t>投诉电话：农机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中心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  <w:t>补贴办：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8858326 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</w:p>
    <w:p>
      <w:pPr>
        <w:ind w:firstLine="3600" w:firstLineChars="1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光山县农业机械化技术中心</w:t>
      </w:r>
    </w:p>
    <w:p>
      <w:pPr>
        <w:ind w:firstLine="4200" w:firstLineChars="1400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2022年3月11日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WI3Njk1ZjY0MDg0MGVhOWU0OTNhNjY4Zjk2MGEifQ=="/>
  </w:docVars>
  <w:rsids>
    <w:rsidRoot w:val="02B73212"/>
    <w:rsid w:val="02B73212"/>
    <w:rsid w:val="16FF7D6A"/>
    <w:rsid w:val="31C347D8"/>
    <w:rsid w:val="6AC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241</Characters>
  <Lines>0</Lines>
  <Paragraphs>0</Paragraphs>
  <TotalTime>5</TotalTime>
  <ScaleCrop>false</ScaleCrop>
  <LinksUpToDate>false</LinksUpToDate>
  <CharactersWithSpaces>242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2022-12-12T02:36:00Z</dcterms:created>
  <dc:creator>WPS_532042187</dc:creator>
  <cp:lastModifiedBy>WPS_532042187</cp:lastModifiedBy>
  <dcterms:modified xsi:type="dcterms:W3CDTF">2022-12-12T02:58:19Z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1CE62EDEC8794C8F849B5678459B655A</vt:lpwstr>
  </property>
</Properties>
</file>