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浚县</w:t>
      </w:r>
      <w:r>
        <w:rPr>
          <w:rFonts w:hint="eastAsia" w:ascii="黑体" w:hAnsi="黑体" w:eastAsia="黑体" w:cs="黑体"/>
          <w:sz w:val="44"/>
          <w:szCs w:val="44"/>
          <w:lang w:val="en-US" w:eastAsia="zh-CN"/>
        </w:rPr>
        <w:t>2022年农机报废更新</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工作总结</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r>
        <w:rPr>
          <w:rFonts w:hint="eastAsia"/>
          <w:sz w:val="32"/>
          <w:szCs w:val="32"/>
          <w:lang w:val="en-US" w:eastAsia="zh-CN"/>
        </w:rPr>
        <w:t>今年以来，浚县围绕加快淘汰老旧高能耗农业机械，鼓励引导农业机械报废更新，切实优化农机装备结构，保障农机安全生产的总目标，在充分调研的基础上制定实施方案，鼓励和引导农业机械以旧换新和升级换代，加快节能、环保、安全农业机械的推广应用，切实推动了农机报废更新补贴工作的顺利开展。现将今年浚县农机报废更新工作总结如下。</w:t>
      </w:r>
    </w:p>
    <w:p>
      <w:pPr>
        <w:numPr>
          <w:ilvl w:val="0"/>
          <w:numId w:val="1"/>
        </w:numPr>
        <w:ind w:left="200" w:leftChars="0" w:firstLine="640" w:firstLineChars="0"/>
        <w:rPr>
          <w:rFonts w:hint="eastAsia"/>
          <w:sz w:val="32"/>
          <w:szCs w:val="32"/>
          <w:lang w:val="en-US" w:eastAsia="zh-CN"/>
        </w:rPr>
      </w:pPr>
      <w:r>
        <w:rPr>
          <w:rFonts w:hint="eastAsia"/>
          <w:sz w:val="32"/>
          <w:szCs w:val="32"/>
          <w:lang w:val="en-US" w:eastAsia="zh-CN"/>
        </w:rPr>
        <w:t>主要措施</w:t>
      </w:r>
    </w:p>
    <w:p>
      <w:pPr>
        <w:numPr>
          <w:ilvl w:val="0"/>
          <w:numId w:val="0"/>
        </w:numPr>
        <w:ind w:firstLine="640" w:firstLineChars="200"/>
        <w:rPr>
          <w:rFonts w:hint="eastAsia"/>
          <w:sz w:val="32"/>
          <w:szCs w:val="32"/>
          <w:lang w:val="en-US" w:eastAsia="zh-CN"/>
        </w:rPr>
      </w:pPr>
      <w:r>
        <w:rPr>
          <w:rFonts w:hint="eastAsia"/>
          <w:sz w:val="32"/>
          <w:szCs w:val="32"/>
          <w:lang w:val="en-US" w:eastAsia="zh-CN"/>
        </w:rPr>
        <w:t>（一）按照河南省鹤壁市农业农村局农机中心、鹤壁市财政局和鹤壁市商务局关于农机报废更新实施方案精神，及时制定了浚县农机报废更新补贴实施方案，做到工作有目标，实施有条理、有条不紊开展工作。</w:t>
      </w:r>
    </w:p>
    <w:p>
      <w:pPr>
        <w:numPr>
          <w:ilvl w:val="0"/>
          <w:numId w:val="0"/>
        </w:numPr>
        <w:ind w:firstLine="640" w:firstLineChars="200"/>
        <w:rPr>
          <w:rFonts w:hint="default"/>
          <w:sz w:val="32"/>
          <w:szCs w:val="32"/>
          <w:lang w:val="en-US" w:eastAsia="zh-CN"/>
        </w:rPr>
      </w:pPr>
      <w:r>
        <w:rPr>
          <w:rFonts w:hint="eastAsia"/>
          <w:sz w:val="32"/>
          <w:szCs w:val="32"/>
          <w:lang w:val="en-US" w:eastAsia="zh-CN"/>
        </w:rPr>
        <w:t>（二）制定制度</w:t>
      </w:r>
    </w:p>
    <w:p>
      <w:pPr>
        <w:numPr>
          <w:ilvl w:val="0"/>
          <w:numId w:val="0"/>
        </w:numPr>
        <w:ind w:firstLine="640" w:firstLineChars="200"/>
        <w:rPr>
          <w:rFonts w:hint="eastAsia"/>
          <w:sz w:val="32"/>
          <w:szCs w:val="32"/>
          <w:lang w:val="en-US" w:eastAsia="zh-CN"/>
        </w:rPr>
      </w:pPr>
      <w:r>
        <w:rPr>
          <w:rFonts w:hint="eastAsia"/>
          <w:sz w:val="32"/>
          <w:szCs w:val="32"/>
          <w:lang w:val="en-US" w:eastAsia="zh-CN"/>
        </w:rPr>
        <w:t>制定了《农机报废更新信息公开制度》和《农机报废更新档案管理制度》，使农机报废更新企业工作更加规范，各个环节、各个步骤做到有章可循、条理清晰。</w:t>
      </w:r>
    </w:p>
    <w:p>
      <w:pPr>
        <w:numPr>
          <w:ilvl w:val="0"/>
          <w:numId w:val="0"/>
        </w:numPr>
        <w:ind w:firstLine="640" w:firstLineChars="200"/>
        <w:rPr>
          <w:rFonts w:hint="eastAsia"/>
          <w:sz w:val="32"/>
          <w:szCs w:val="32"/>
          <w:lang w:val="en-US" w:eastAsia="zh-CN"/>
        </w:rPr>
      </w:pPr>
      <w:r>
        <w:rPr>
          <w:rFonts w:hint="eastAsia"/>
          <w:sz w:val="32"/>
          <w:szCs w:val="32"/>
          <w:lang w:val="en-US" w:eastAsia="zh-CN"/>
        </w:rPr>
        <w:t>（三）细化操作流程</w:t>
      </w:r>
    </w:p>
    <w:p>
      <w:pPr>
        <w:numPr>
          <w:ilvl w:val="0"/>
          <w:numId w:val="0"/>
        </w:numPr>
        <w:ind w:firstLine="640" w:firstLineChars="200"/>
        <w:rPr>
          <w:rFonts w:hint="eastAsia"/>
          <w:sz w:val="32"/>
          <w:szCs w:val="32"/>
          <w:lang w:val="en-US" w:eastAsia="zh-CN"/>
        </w:rPr>
      </w:pPr>
      <w:r>
        <w:rPr>
          <w:rFonts w:hint="eastAsia"/>
          <w:sz w:val="32"/>
          <w:szCs w:val="32"/>
          <w:lang w:val="en-US" w:eastAsia="zh-CN"/>
        </w:rPr>
        <w:t>按照省实施方案要求，制定细化了操作流程，按照流程办事，使工作更具条理性，更加规范，不易出现差错，将工作做的更加扎实高效。</w:t>
      </w:r>
    </w:p>
    <w:p>
      <w:pPr>
        <w:numPr>
          <w:ilvl w:val="0"/>
          <w:numId w:val="0"/>
        </w:numPr>
        <w:ind w:leftChars="0" w:firstLine="640" w:firstLineChars="200"/>
        <w:rPr>
          <w:rFonts w:hint="eastAsia"/>
          <w:sz w:val="32"/>
          <w:szCs w:val="32"/>
          <w:lang w:val="en-US" w:eastAsia="zh-CN"/>
        </w:rPr>
      </w:pPr>
      <w:r>
        <w:rPr>
          <w:rFonts w:hint="eastAsia"/>
          <w:sz w:val="32"/>
          <w:szCs w:val="32"/>
          <w:lang w:val="en-US" w:eastAsia="zh-CN"/>
        </w:rPr>
        <w:t>（四）强化宣传</w:t>
      </w:r>
    </w:p>
    <w:p>
      <w:pPr>
        <w:numPr>
          <w:ilvl w:val="0"/>
          <w:numId w:val="0"/>
        </w:numPr>
        <w:ind w:leftChars="0" w:firstLine="640" w:firstLineChars="200"/>
        <w:rPr>
          <w:rFonts w:hint="eastAsia"/>
          <w:sz w:val="32"/>
          <w:szCs w:val="32"/>
          <w:lang w:val="en-US" w:eastAsia="zh-CN"/>
        </w:rPr>
      </w:pPr>
      <w:r>
        <w:rPr>
          <w:rFonts w:hint="eastAsia"/>
          <w:sz w:val="32"/>
          <w:szCs w:val="32"/>
          <w:lang w:val="en-US" w:eastAsia="zh-CN"/>
        </w:rPr>
        <w:t>利用电视媒体、微信群、农村大喇叭等方式对农机报废更新补贴政策和办理操作流程进行宣传，使此项政策宣传到全县范围各镇街道办，覆盖面遍及全县。</w:t>
      </w:r>
    </w:p>
    <w:p>
      <w:pPr>
        <w:numPr>
          <w:ilvl w:val="0"/>
          <w:numId w:val="0"/>
        </w:numPr>
        <w:ind w:firstLine="640" w:firstLineChars="200"/>
        <w:rPr>
          <w:rFonts w:hint="eastAsia"/>
          <w:sz w:val="32"/>
          <w:szCs w:val="32"/>
          <w:lang w:val="en-US" w:eastAsia="zh-CN"/>
        </w:rPr>
      </w:pPr>
      <w:r>
        <w:rPr>
          <w:rFonts w:hint="eastAsia"/>
          <w:sz w:val="32"/>
          <w:szCs w:val="32"/>
          <w:lang w:val="en-US" w:eastAsia="zh-CN"/>
        </w:rPr>
        <w:t>（五）加强指导监管</w:t>
      </w:r>
    </w:p>
    <w:p>
      <w:pPr>
        <w:numPr>
          <w:ilvl w:val="0"/>
          <w:numId w:val="0"/>
        </w:numPr>
        <w:ind w:leftChars="0" w:firstLine="640" w:firstLineChars="200"/>
        <w:rPr>
          <w:rFonts w:hint="eastAsia"/>
          <w:sz w:val="32"/>
          <w:szCs w:val="32"/>
          <w:lang w:val="en-US" w:eastAsia="zh-CN"/>
        </w:rPr>
      </w:pPr>
      <w:r>
        <w:rPr>
          <w:rFonts w:hint="eastAsia"/>
          <w:sz w:val="32"/>
          <w:szCs w:val="32"/>
          <w:lang w:val="en-US" w:eastAsia="zh-CN"/>
        </w:rPr>
        <w:t>领导小组成员根据业务进展情况，定期不定期到报废更新企业进行工作检查、指导、监督并及时搜集业务进展信息和数据，确保他们把工作做到实处，做到每报废一台农机必须有扎实的佐证资料，严把监督关。</w:t>
      </w:r>
    </w:p>
    <w:p>
      <w:pPr>
        <w:ind w:firstLine="640" w:firstLineChars="200"/>
        <w:rPr>
          <w:rFonts w:hint="eastAsia"/>
          <w:sz w:val="32"/>
          <w:szCs w:val="32"/>
          <w:lang w:val="en-US" w:eastAsia="zh-CN"/>
        </w:rPr>
      </w:pPr>
      <w:r>
        <w:rPr>
          <w:rFonts w:hint="eastAsia"/>
          <w:sz w:val="32"/>
          <w:szCs w:val="32"/>
          <w:lang w:val="en-US" w:eastAsia="zh-CN"/>
        </w:rPr>
        <w:t>二、工作完成情况</w:t>
      </w:r>
    </w:p>
    <w:p>
      <w:pPr>
        <w:ind w:firstLine="640" w:firstLineChars="200"/>
        <w:rPr>
          <w:rFonts w:hint="eastAsia"/>
          <w:sz w:val="32"/>
          <w:szCs w:val="32"/>
          <w:lang w:val="en-US" w:eastAsia="zh-CN"/>
        </w:rPr>
      </w:pPr>
      <w:r>
        <w:rPr>
          <w:rFonts w:hint="eastAsia"/>
          <w:sz w:val="32"/>
          <w:szCs w:val="32"/>
          <w:lang w:val="en-US" w:eastAsia="zh-CN"/>
        </w:rPr>
        <w:t>截止到现在，浚县农机报废更新工作与农机购置补贴工作同步实施，其中上半年完成报废机具147台，落实农机报废补贴资金186.62万元。</w:t>
      </w:r>
    </w:p>
    <w:p>
      <w:pPr>
        <w:numPr>
          <w:ilvl w:val="0"/>
          <w:numId w:val="0"/>
        </w:numPr>
        <w:ind w:left="840" w:leftChars="0"/>
        <w:rPr>
          <w:rFonts w:hint="eastAsia"/>
          <w:sz w:val="32"/>
          <w:szCs w:val="32"/>
          <w:lang w:val="en-US" w:eastAsia="zh-CN"/>
        </w:rPr>
      </w:pPr>
      <w:bookmarkStart w:id="0" w:name="_GoBack"/>
      <w:bookmarkEnd w:id="0"/>
      <w:r>
        <w:rPr>
          <w:rFonts w:hint="eastAsia"/>
          <w:sz w:val="32"/>
          <w:szCs w:val="32"/>
          <w:lang w:val="en-US" w:eastAsia="zh-CN"/>
        </w:rPr>
        <w:t>四、存在的问题</w:t>
      </w:r>
    </w:p>
    <w:p>
      <w:pPr>
        <w:numPr>
          <w:ilvl w:val="0"/>
          <w:numId w:val="2"/>
        </w:numPr>
        <w:ind w:left="840" w:leftChars="0"/>
        <w:rPr>
          <w:rFonts w:hint="eastAsia"/>
          <w:sz w:val="32"/>
          <w:szCs w:val="32"/>
          <w:lang w:val="en-US" w:eastAsia="zh-CN"/>
        </w:rPr>
      </w:pPr>
      <w:r>
        <w:rPr>
          <w:rFonts w:hint="eastAsia"/>
          <w:sz w:val="32"/>
          <w:szCs w:val="32"/>
          <w:lang w:val="en-US" w:eastAsia="zh-CN"/>
        </w:rPr>
        <w:t>宣传力度不够，有待采取措施，强化宣传。</w:t>
      </w:r>
    </w:p>
    <w:p>
      <w:pPr>
        <w:numPr>
          <w:ilvl w:val="0"/>
          <w:numId w:val="2"/>
        </w:numPr>
        <w:ind w:left="840" w:leftChars="0"/>
        <w:rPr>
          <w:rFonts w:hint="eastAsia"/>
          <w:sz w:val="32"/>
          <w:szCs w:val="32"/>
          <w:lang w:val="en-US" w:eastAsia="zh-CN"/>
        </w:rPr>
      </w:pPr>
      <w:r>
        <w:rPr>
          <w:rFonts w:hint="eastAsia"/>
          <w:sz w:val="32"/>
          <w:szCs w:val="32"/>
          <w:lang w:val="en-US" w:eastAsia="zh-CN"/>
        </w:rPr>
        <w:t>到报废更新企业检查指导时间次数有待增加。</w:t>
      </w:r>
    </w:p>
    <w:p>
      <w:pPr>
        <w:numPr>
          <w:ilvl w:val="0"/>
          <w:numId w:val="0"/>
        </w:numPr>
        <w:ind w:firstLine="960" w:firstLineChars="300"/>
        <w:rPr>
          <w:rFonts w:hint="eastAsia"/>
          <w:sz w:val="32"/>
          <w:szCs w:val="32"/>
          <w:lang w:val="en-US" w:eastAsia="zh-CN"/>
        </w:rPr>
      </w:pPr>
      <w:r>
        <w:rPr>
          <w:rFonts w:hint="eastAsia"/>
          <w:sz w:val="32"/>
          <w:szCs w:val="32"/>
          <w:lang w:val="en-US" w:eastAsia="zh-CN"/>
        </w:rPr>
        <w:t>五、下步打算</w:t>
      </w:r>
    </w:p>
    <w:p>
      <w:pPr>
        <w:numPr>
          <w:ilvl w:val="0"/>
          <w:numId w:val="0"/>
        </w:numPr>
        <w:ind w:firstLine="960" w:firstLineChars="300"/>
        <w:rPr>
          <w:rFonts w:hint="eastAsia"/>
          <w:sz w:val="32"/>
          <w:szCs w:val="32"/>
          <w:lang w:val="en-US" w:eastAsia="zh-CN"/>
        </w:rPr>
      </w:pPr>
      <w:r>
        <w:rPr>
          <w:rFonts w:hint="eastAsia"/>
          <w:sz w:val="32"/>
          <w:szCs w:val="32"/>
          <w:lang w:val="en-US" w:eastAsia="zh-CN"/>
        </w:rPr>
        <w:t>下半年，浚县农业农村局农机部门将按照市农机发展服务中心安排和有关农机报废更新方面的指示精神，自我加压、真抓实干，把此项工作抓出成效再上新的台阶。首先，通过媒体、网络、镇街道农办加大政策宣传力度，使农机报废更新政策家喻户晓，提高群众知晓率；其次，安排人员，明确责任，明确时间节点，深入企业检查，指导好工作。</w:t>
      </w: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ind w:firstLine="4160" w:firstLineChars="1300"/>
        <w:rPr>
          <w:rFonts w:hint="eastAsia"/>
          <w:sz w:val="32"/>
          <w:szCs w:val="32"/>
          <w:lang w:val="en-US" w:eastAsia="zh-CN"/>
        </w:rPr>
      </w:pPr>
      <w:r>
        <w:rPr>
          <w:rFonts w:hint="eastAsia"/>
          <w:sz w:val="32"/>
          <w:szCs w:val="32"/>
          <w:lang w:val="en-US" w:eastAsia="zh-CN"/>
        </w:rPr>
        <w:t>浚县农业农村局农机管理股</w:t>
      </w:r>
    </w:p>
    <w:p>
      <w:pPr>
        <w:numPr>
          <w:ilvl w:val="0"/>
          <w:numId w:val="0"/>
        </w:numPr>
        <w:ind w:firstLine="5120" w:firstLineChars="1600"/>
        <w:rPr>
          <w:rFonts w:hint="default"/>
          <w:sz w:val="32"/>
          <w:szCs w:val="32"/>
          <w:lang w:val="en-US" w:eastAsia="zh-CN"/>
        </w:rPr>
      </w:pPr>
      <w:r>
        <w:rPr>
          <w:rFonts w:hint="eastAsia"/>
          <w:sz w:val="32"/>
          <w:szCs w:val="32"/>
          <w:lang w:val="en-US" w:eastAsia="zh-CN"/>
        </w:rPr>
        <w:t>2022年6月22日</w:t>
      </w:r>
    </w:p>
    <w:p>
      <w:pPr>
        <w:numPr>
          <w:ilvl w:val="0"/>
          <w:numId w:val="0"/>
        </w:numPr>
        <w:rPr>
          <w:rFonts w:hint="eastAsia"/>
          <w:sz w:val="32"/>
          <w:szCs w:val="32"/>
          <w:lang w:val="en-US" w:eastAsia="zh-CN"/>
        </w:rPr>
      </w:pPr>
    </w:p>
    <w:p>
      <w:pPr>
        <w:numPr>
          <w:ilvl w:val="0"/>
          <w:numId w:val="0"/>
        </w:numPr>
        <w:ind w:leftChars="200"/>
        <w:rPr>
          <w:rFonts w:hint="eastAsia"/>
          <w:sz w:val="32"/>
          <w:szCs w:val="32"/>
          <w:lang w:val="en-US" w:eastAsia="zh-CN"/>
        </w:rPr>
      </w:pPr>
    </w:p>
    <w:p>
      <w:pPr>
        <w:ind w:firstLine="640" w:firstLineChars="200"/>
        <w:rPr>
          <w:rFonts w:hint="eastAsia"/>
          <w:sz w:val="32"/>
          <w:szCs w:val="32"/>
          <w:lang w:val="en-US" w:eastAsia="zh-CN"/>
        </w:rPr>
      </w:pPr>
    </w:p>
    <w:p>
      <w:pPr>
        <w:numPr>
          <w:ilvl w:val="0"/>
          <w:numId w:val="0"/>
        </w:num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C44C4"/>
    <w:multiLevelType w:val="singleLevel"/>
    <w:tmpl w:val="EDFC44C4"/>
    <w:lvl w:ilvl="0" w:tentative="0">
      <w:start w:val="1"/>
      <w:numFmt w:val="chineseCounting"/>
      <w:suff w:val="nothing"/>
      <w:lvlText w:val="（%1）"/>
      <w:lvlJc w:val="left"/>
      <w:rPr>
        <w:rFonts w:hint="eastAsia"/>
      </w:rPr>
    </w:lvl>
  </w:abstractNum>
  <w:abstractNum w:abstractNumId="1">
    <w:nsid w:val="1713ECCE"/>
    <w:multiLevelType w:val="singleLevel"/>
    <w:tmpl w:val="1713ECCE"/>
    <w:lvl w:ilvl="0" w:tentative="0">
      <w:start w:val="1"/>
      <w:numFmt w:val="chineseCounting"/>
      <w:suff w:val="nothing"/>
      <w:lvlText w:val="%1、"/>
      <w:lvlJc w:val="left"/>
      <w:pPr>
        <w:ind w:left="2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jY1MzcxM2Y5ZDNiYTQ3NTgzMWI3Zjg3ZjU0NWMifQ=="/>
  </w:docVars>
  <w:rsids>
    <w:rsidRoot w:val="00000000"/>
    <w:rsid w:val="061F2EAB"/>
    <w:rsid w:val="16B552A7"/>
    <w:rsid w:val="2E2136B3"/>
    <w:rsid w:val="3F0B4B13"/>
    <w:rsid w:val="41A35C39"/>
    <w:rsid w:val="60894F59"/>
    <w:rsid w:val="62CB38EF"/>
    <w:rsid w:val="66BB05C5"/>
    <w:rsid w:val="6BF84899"/>
    <w:rsid w:val="6EBB58F9"/>
    <w:rsid w:val="7D9D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946</Words>
  <Characters>980</Characters>
  <Lines>0</Lines>
  <Paragraphs>0</Paragraphs>
  <TotalTime>41</TotalTime>
  <ScaleCrop>false</ScaleCrop>
  <LinksUpToDate>false</LinksUpToDate>
  <CharactersWithSpaces>980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2021-11-19T02:24:00Z</dcterms:created>
  <dc:creator>Administrator</dc:creator>
  <cp:lastModifiedBy>柚子</cp:lastModifiedBy>
  <cp:lastPrinted>2021-11-22T07:29:00Z</cp:lastPrinted>
  <dcterms:modified xsi:type="dcterms:W3CDTF">2022-12-12T04:24:38Z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F63BA94EE1A64BDB9F2AF95ECA5B4025</vt:lpwstr>
  </property>
</Properties>
</file>