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lang w:val="en-US" w:eastAsia="zh-CN"/>
        </w:rPr>
        <w:t>2021-2023年</w:t>
      </w:r>
      <w:r>
        <w:rPr>
          <w:rFonts w:hint="eastAsia" w:ascii="方正小标宋简体" w:hAnsi="黑体" w:eastAsia="方正小标宋简体" w:cs="黑体"/>
          <w:bCs/>
          <w:sz w:val="44"/>
          <w:szCs w:val="44"/>
        </w:rPr>
        <w:t>农机购置补贴信息公开制度</w:t>
      </w:r>
    </w:p>
    <w:p>
      <w:pPr>
        <w:autoSpaceDN w:val="0"/>
        <w:spacing w:line="600" w:lineRule="exact"/>
        <w:jc w:val="center"/>
        <w:rPr>
          <w:rFonts w:hint="eastAsia"/>
          <w:color w:val="000000"/>
        </w:rPr>
      </w:pPr>
      <w:r>
        <w:rPr>
          <w:rFonts w:hint="eastAsia" w:ascii="宋体" w:hAnsi="宋体"/>
          <w:color w:val="363636"/>
          <w:kern w:val="36"/>
          <w:sz w:val="24"/>
        </w:rPr>
        <w:t xml:space="preserve"> </w:t>
      </w:r>
    </w:p>
    <w:p>
      <w:pPr>
        <w:autoSpaceDN w:val="0"/>
        <w:spacing w:line="600" w:lineRule="exact"/>
        <w:rPr>
          <w:rFonts w:hint="eastAsia" w:ascii="黑体" w:hAnsi="楷体_GB2312" w:eastAsia="黑体" w:cs="黑体"/>
          <w:bCs/>
          <w:color w:val="000000"/>
          <w:sz w:val="32"/>
          <w:szCs w:val="32"/>
        </w:rPr>
      </w:pPr>
      <w:r>
        <w:rPr>
          <w:rFonts w:hint="eastAsia" w:ascii="宋体" w:hAnsi="宋体"/>
          <w:color w:val="363636"/>
          <w:sz w:val="24"/>
        </w:rPr>
        <w:t xml:space="preserve">     </w:t>
      </w:r>
      <w:r>
        <w:rPr>
          <w:rFonts w:hint="eastAsia" w:ascii="仿宋_GB2312" w:hAnsi="楷体_GB2312" w:eastAsia="仿宋_GB2312"/>
          <w:bCs/>
          <w:color w:val="363636"/>
          <w:sz w:val="24"/>
        </w:rPr>
        <w:t xml:space="preserve"> </w:t>
      </w:r>
      <w:r>
        <w:rPr>
          <w:rFonts w:hint="eastAsia" w:ascii="黑体" w:hAnsi="黑体" w:eastAsia="黑体" w:cs="黑体"/>
          <w:bCs/>
          <w:color w:val="363636"/>
          <w:sz w:val="32"/>
          <w:szCs w:val="32"/>
        </w:rPr>
        <w:t xml:space="preserve">一、信息公开内容 </w:t>
      </w:r>
    </w:p>
    <w:p>
      <w:pPr>
        <w:autoSpaceDN w:val="0"/>
        <w:spacing w:line="600" w:lineRule="exact"/>
        <w:ind w:firstLine="640" w:firstLineChars="200"/>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农机购置补贴政策信息量大面广，根据《农业部办公厅关于深入推进农机购置补贴政策信息公开工作的通知》等有关规定，对于公开的事项，要及时主动公开。主要内容包括：</w:t>
      </w:r>
    </w:p>
    <w:p>
      <w:pPr>
        <w:autoSpaceDN w:val="0"/>
        <w:spacing w:line="600" w:lineRule="exact"/>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 xml:space="preserve">    1、年度农机购置补贴工作方案。</w:t>
      </w:r>
    </w:p>
    <w:p>
      <w:pPr>
        <w:autoSpaceDN w:val="0"/>
        <w:spacing w:line="600" w:lineRule="exact"/>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 xml:space="preserve">    2、补贴额一览表。 </w:t>
      </w:r>
    </w:p>
    <w:p>
      <w:pPr>
        <w:autoSpaceDN w:val="0"/>
        <w:spacing w:line="600" w:lineRule="exact"/>
        <w:ind w:firstLine="640" w:firstLineChars="200"/>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3、补贴对象信息。</w:t>
      </w:r>
    </w:p>
    <w:p>
      <w:pPr>
        <w:autoSpaceDN w:val="0"/>
        <w:spacing w:line="600" w:lineRule="exact"/>
        <w:ind w:firstLine="640" w:firstLineChars="200"/>
        <w:rPr>
          <w:rFonts w:hint="eastAsia" w:ascii="仿宋_GB2312" w:hAnsi="楷体_GB2312" w:eastAsia="仿宋_GB2312"/>
          <w:bCs/>
          <w:color w:val="363636"/>
          <w:sz w:val="32"/>
          <w:szCs w:val="32"/>
        </w:rPr>
      </w:pPr>
      <w:r>
        <w:rPr>
          <w:rFonts w:hint="eastAsia" w:ascii="仿宋_GB2312" w:hAnsi="楷体_GB2312" w:eastAsia="仿宋_GB2312"/>
          <w:bCs/>
          <w:color w:val="363636"/>
          <w:sz w:val="32"/>
          <w:szCs w:val="32"/>
        </w:rPr>
        <w:t>4、咨询和投诉电话。</w:t>
      </w:r>
    </w:p>
    <w:p>
      <w:pPr>
        <w:autoSpaceDN w:val="0"/>
        <w:spacing w:line="600" w:lineRule="exact"/>
        <w:ind w:firstLine="640" w:firstLineChars="200"/>
        <w:rPr>
          <w:rFonts w:hint="eastAsia" w:ascii="仿宋_GB2312" w:hAnsi="楷体_GB2312" w:eastAsia="仿宋_GB2312"/>
          <w:bCs/>
          <w:color w:val="363636"/>
          <w:sz w:val="32"/>
          <w:szCs w:val="32"/>
        </w:rPr>
      </w:pPr>
      <w:r>
        <w:rPr>
          <w:rFonts w:hint="eastAsia" w:ascii="仿宋_GB2312" w:hAnsi="楷体_GB2312" w:eastAsia="仿宋_GB2312"/>
          <w:bCs/>
          <w:color w:val="363636"/>
          <w:sz w:val="32"/>
          <w:szCs w:val="32"/>
        </w:rPr>
        <w:t>5、农机购置补贴政策落实情况报告。</w:t>
      </w:r>
    </w:p>
    <w:p>
      <w:pPr>
        <w:autoSpaceDN w:val="0"/>
        <w:spacing w:line="600" w:lineRule="exact"/>
        <w:rPr>
          <w:rFonts w:hint="eastAsia" w:ascii="黑体" w:hAnsi="楷体_GB2312" w:eastAsia="黑体"/>
          <w:bCs/>
          <w:color w:val="000000"/>
          <w:sz w:val="32"/>
          <w:szCs w:val="32"/>
        </w:rPr>
      </w:pPr>
      <w:r>
        <w:rPr>
          <w:rFonts w:hint="eastAsia" w:ascii="仿宋_GB2312" w:hAnsi="楷体_GB2312" w:eastAsia="仿宋_GB2312"/>
          <w:bCs/>
          <w:color w:val="363636"/>
          <w:sz w:val="32"/>
          <w:szCs w:val="32"/>
        </w:rPr>
        <w:t xml:space="preserve">    </w:t>
      </w:r>
      <w:r>
        <w:rPr>
          <w:rFonts w:hint="eastAsia" w:ascii="黑体" w:hAnsi="黑体" w:eastAsia="黑体" w:cs="黑体"/>
          <w:bCs/>
          <w:color w:val="363636"/>
          <w:sz w:val="32"/>
          <w:szCs w:val="32"/>
        </w:rPr>
        <w:t>二、信息公开渠道</w:t>
      </w:r>
      <w:r>
        <w:rPr>
          <w:rFonts w:hint="eastAsia" w:ascii="黑体" w:hAnsi="楷体_GB2312" w:eastAsia="黑体" w:cs="黑体"/>
          <w:bCs/>
          <w:color w:val="363636"/>
          <w:sz w:val="32"/>
          <w:szCs w:val="32"/>
        </w:rPr>
        <w:t xml:space="preserve"> </w:t>
      </w:r>
    </w:p>
    <w:p>
      <w:pPr>
        <w:autoSpaceDN w:val="0"/>
        <w:spacing w:line="600" w:lineRule="exact"/>
        <w:ind w:firstLine="640" w:firstLineChars="200"/>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1、充分发挥政府网站主渠道作用。</w:t>
      </w:r>
    </w:p>
    <w:p>
      <w:pPr>
        <w:autoSpaceDN w:val="0"/>
        <w:spacing w:line="600" w:lineRule="exact"/>
        <w:ind w:firstLine="640" w:firstLineChars="200"/>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 xml:space="preserve">2、将享受农机购置补贴资金情况公布到乡镇村。 </w:t>
      </w:r>
    </w:p>
    <w:p>
      <w:pPr>
        <w:autoSpaceDN w:val="0"/>
        <w:spacing w:line="600" w:lineRule="exact"/>
        <w:ind w:firstLine="640" w:firstLineChars="200"/>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3、把补贴受理工作流程及有关要求、补贴受益对象等信息，通过广播会、宣传</w:t>
      </w:r>
      <w:r>
        <w:rPr>
          <w:rFonts w:hint="eastAsia" w:ascii="仿宋_GB2312" w:hAnsi="楷体_GB2312" w:eastAsia="仿宋_GB2312"/>
          <w:bCs/>
          <w:color w:val="0000FF"/>
          <w:sz w:val="32"/>
          <w:szCs w:val="32"/>
        </w:rPr>
        <w:fldChar w:fldCharType="begin"/>
      </w:r>
      <w:r>
        <w:rPr>
          <w:rFonts w:hint="eastAsia" w:ascii="仿宋_GB2312" w:hAnsi="楷体_GB2312" w:eastAsia="仿宋_GB2312"/>
          <w:bCs/>
          <w:color w:val="0000FF"/>
          <w:sz w:val="32"/>
          <w:szCs w:val="32"/>
        </w:rPr>
        <w:instrText xml:space="preserve"> HYPERLINK "http://www.chinaacc.com/web/lc_sh_4" </w:instrText>
      </w:r>
      <w:r>
        <w:rPr>
          <w:rFonts w:hint="eastAsia" w:ascii="仿宋_GB2312" w:hAnsi="楷体_GB2312" w:eastAsia="仿宋_GB2312"/>
          <w:bCs/>
          <w:color w:val="0000FF"/>
          <w:sz w:val="32"/>
          <w:szCs w:val="32"/>
        </w:rPr>
        <w:fldChar w:fldCharType="separate"/>
      </w:r>
      <w:r>
        <w:rPr>
          <w:rStyle w:val="5"/>
          <w:rFonts w:hint="eastAsia" w:ascii="仿宋_GB2312" w:hAnsi="楷体_GB2312" w:eastAsia="仿宋_GB2312"/>
          <w:bCs/>
          <w:color w:val="000000"/>
          <w:sz w:val="32"/>
          <w:szCs w:val="32"/>
          <w:u w:val="none"/>
        </w:rPr>
        <w:t>车</w:t>
      </w:r>
      <w:r>
        <w:rPr>
          <w:rFonts w:hint="eastAsia" w:ascii="仿宋_GB2312" w:hAnsi="楷体_GB2312" w:eastAsia="仿宋_GB2312"/>
          <w:bCs/>
          <w:color w:val="0000FF"/>
          <w:sz w:val="32"/>
          <w:szCs w:val="32"/>
        </w:rPr>
        <w:fldChar w:fldCharType="end"/>
      </w:r>
      <w:r>
        <w:rPr>
          <w:rFonts w:hint="eastAsia" w:ascii="仿宋_GB2312" w:hAnsi="楷体_GB2312" w:eastAsia="仿宋_GB2312"/>
          <w:bCs/>
          <w:color w:val="363636"/>
          <w:sz w:val="32"/>
          <w:szCs w:val="32"/>
        </w:rPr>
        <w:t>、宣传单等进行公开。</w:t>
      </w:r>
    </w:p>
    <w:p>
      <w:pPr>
        <w:autoSpaceDN w:val="0"/>
        <w:spacing w:line="60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363636"/>
          <w:sz w:val="32"/>
          <w:szCs w:val="32"/>
        </w:rPr>
        <w:t>三、信息公开时间要求</w:t>
      </w:r>
    </w:p>
    <w:p>
      <w:pPr>
        <w:autoSpaceDN w:val="0"/>
        <w:spacing w:line="600" w:lineRule="exact"/>
        <w:ind w:firstLine="640" w:firstLineChars="200"/>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农机购置补贴文件原则上应在签发后五个工作日之内公开相关信息。要按照年度农机购置补贴实施办法的规定，做好农机购置补贴工作进度、过程等信息的公开工作。按要求及时公布补贴资金使用进度，补贴受益对象有关信息（包括补贴农户姓名、所在乡镇、补贴机具数量、具体型号及生产厂家、补贴额等），要公布到乡村。</w:t>
      </w:r>
    </w:p>
    <w:p>
      <w:pPr>
        <w:autoSpaceDN w:val="0"/>
        <w:spacing w:line="600" w:lineRule="exact"/>
        <w:ind w:firstLine="640" w:firstLineChars="200"/>
        <w:rPr>
          <w:rFonts w:hint="eastAsia" w:ascii="黑体" w:hAnsi="楷体_GB2312" w:eastAsia="黑体" w:cs="黑体"/>
          <w:bCs/>
          <w:color w:val="000000"/>
          <w:sz w:val="32"/>
          <w:szCs w:val="32"/>
        </w:rPr>
      </w:pPr>
      <w:r>
        <w:rPr>
          <w:rFonts w:hint="eastAsia" w:ascii="黑体" w:hAnsi="黑体" w:eastAsia="黑体" w:cs="黑体"/>
          <w:bCs/>
          <w:color w:val="363636"/>
          <w:sz w:val="32"/>
          <w:szCs w:val="32"/>
        </w:rPr>
        <w:t>四、组织领导</w:t>
      </w:r>
      <w:r>
        <w:rPr>
          <w:rFonts w:hint="eastAsia" w:ascii="黑体" w:hAnsi="楷体_GB2312" w:eastAsia="黑体" w:cs="黑体"/>
          <w:bCs/>
          <w:color w:val="363636"/>
          <w:sz w:val="32"/>
          <w:szCs w:val="32"/>
        </w:rPr>
        <w:t xml:space="preserve"> </w:t>
      </w:r>
    </w:p>
    <w:p>
      <w:pPr>
        <w:autoSpaceDN w:val="0"/>
        <w:spacing w:line="600" w:lineRule="exact"/>
        <w:ind w:firstLine="640" w:firstLineChars="200"/>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1、明确工作职责。</w:t>
      </w:r>
      <w:r>
        <w:rPr>
          <w:rFonts w:hint="eastAsia" w:ascii="仿宋_GB2312" w:hAnsi="楷体_GB2312" w:eastAsia="仿宋_GB2312"/>
          <w:bCs/>
          <w:color w:val="000000"/>
          <w:sz w:val="32"/>
          <w:szCs w:val="32"/>
        </w:rPr>
        <w:t>切实落实“主要领导负总责、分管领导负全责、工作人员直接负责”的责任机制，做到目标到岗、责任到人。建立健全农机购置补贴政策实施工作责任制，明确要求，细化任务。</w:t>
      </w:r>
    </w:p>
    <w:p>
      <w:pPr>
        <w:autoSpaceDN w:val="0"/>
        <w:spacing w:line="600" w:lineRule="exact"/>
        <w:ind w:firstLine="640" w:firstLineChars="200"/>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2、建立和完善农机购置补贴政策信息公开长效机制。</w:t>
      </w:r>
      <w:r>
        <w:rPr>
          <w:rFonts w:hint="eastAsia" w:ascii="仿宋_GB2312" w:hAnsi="楷体_GB2312" w:eastAsia="仿宋_GB2312"/>
          <w:bCs/>
          <w:color w:val="363636"/>
          <w:sz w:val="32"/>
          <w:szCs w:val="32"/>
          <w:lang w:val="en-US" w:eastAsia="zh-CN"/>
        </w:rPr>
        <w:t>农业农村局</w:t>
      </w:r>
      <w:bookmarkStart w:id="0" w:name="_GoBack"/>
      <w:bookmarkEnd w:id="0"/>
      <w:r>
        <w:rPr>
          <w:rFonts w:hint="eastAsia" w:ascii="仿宋_GB2312" w:hAnsi="楷体_GB2312" w:eastAsia="仿宋_GB2312"/>
          <w:bCs/>
          <w:color w:val="363636"/>
          <w:sz w:val="32"/>
          <w:szCs w:val="32"/>
        </w:rPr>
        <w:t>要把农机购置补贴政策信息公开纳入年度工作计划，与农机购置补贴实施和农业机械化其他工作统筹考虑、统一部署、协调推进，逐步建立和完善补贴政策信息公开的长效机制。　　</w:t>
      </w:r>
    </w:p>
    <w:p>
      <w:pPr>
        <w:autoSpaceDN w:val="0"/>
        <w:spacing w:line="600" w:lineRule="exact"/>
        <w:ind w:firstLine="640" w:firstLineChars="200"/>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 xml:space="preserve">3、加强农机购置补贴政策信息公开工作考核。在现有工作的基础上，进一步完善考核评价办法，建立健全社会评议制度。将农机购置补贴政策信息公开情况作为考评农机购置补贴政策落实情况的重要内容。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Courier New"/>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NTIwMmI5MjgxMWJmZTIyNDYzYzEzNzZmMzE5YTcifQ=="/>
  </w:docVars>
  <w:rsids>
    <w:rsidRoot w:val="00000000"/>
    <w:rsid w:val="09DE3CD8"/>
    <w:rsid w:val="243F355A"/>
    <w:rsid w:val="57756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99"/>
    <w:pPr>
      <w:jc w:val="left"/>
      <w:textAlignment w:val="baseline"/>
    </w:pPr>
    <w:rPr>
      <w:rFonts w:ascii="??_GB2312" w:eastAsia="Times New Roman"/>
      <w:color w:val="000000"/>
      <w:kern w:val="0"/>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694</Words>
  <Characters>702</Characters>
  <Lines>0</Lines>
  <Paragraphs>0</Paragraphs>
  <TotalTime>1</TotalTime>
  <ScaleCrop>false</ScaleCrop>
  <LinksUpToDate>false</LinksUpToDate>
  <CharactersWithSpaces>729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2020-12-09T13:54:00Z</dcterms:created>
  <dc:creator>Administrator</dc:creator>
  <cp:lastModifiedBy>文波</cp:lastModifiedBy>
  <dcterms:modified xsi:type="dcterms:W3CDTF">2022-12-07T07:30:48Z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E6EF1E69BE1444F589B6755337499C3F</vt:lpwstr>
  </property>
</Properties>
</file>