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napToGrid w:val="0"/>
        <w:spacing w:before="0" w:beforeAutospacing="0" w:after="0" w:afterAutospacing="0" w:line="360" w:lineRule="auto"/>
        <w:jc w:val="center"/>
        <w:rPr>
          <w:rFonts w:hint="eastAsia" w:ascii="黑体" w:hAnsi="黑体" w:eastAsia="黑体" w:cs="黑体"/>
          <w:color w:val="000000"/>
          <w:sz w:val="52"/>
          <w:szCs w:val="52"/>
        </w:rPr>
      </w:pPr>
      <w:r>
        <w:rPr>
          <w:rFonts w:hint="eastAsia" w:ascii="黑体" w:hAnsi="黑体" w:eastAsia="黑体" w:cs="黑体"/>
          <w:color w:val="000000"/>
          <w:sz w:val="52"/>
          <w:szCs w:val="52"/>
          <w:lang w:eastAsia="zh-CN"/>
        </w:rPr>
        <w:t>农机购置补贴</w:t>
      </w:r>
      <w:r>
        <w:rPr>
          <w:rFonts w:hint="eastAsia" w:ascii="黑体" w:hAnsi="黑体" w:eastAsia="黑体" w:cs="黑体"/>
          <w:color w:val="000000"/>
          <w:sz w:val="52"/>
          <w:szCs w:val="52"/>
        </w:rPr>
        <w:t>操作流程</w:t>
      </w:r>
    </w:p>
    <w:p>
      <w:pPr>
        <w:pStyle w:val="2"/>
        <w:widowControl w:val="0"/>
        <w:snapToGrid w:val="0"/>
        <w:spacing w:before="0" w:beforeAutospacing="0" w:after="0" w:afterAutospacing="0" w:line="360" w:lineRule="auto"/>
        <w:jc w:val="center"/>
        <w:rPr>
          <w:rFonts w:hint="eastAsia" w:ascii="黑体" w:hAnsi="黑体" w:eastAsia="黑体" w:cs="黑体"/>
          <w:color w:val="000000"/>
          <w:sz w:val="52"/>
          <w:szCs w:val="52"/>
        </w:rPr>
      </w:pPr>
    </w:p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农机购置补贴政策按照“自主购机、定额补贴、先购后补、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级结算、直补到卡（户）”方式实施。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购机者自主选择购买机具，按市场化原则</w:t>
      </w:r>
      <w:r>
        <w:rPr>
          <w:rFonts w:ascii="仿宋" w:hAnsi="仿宋" w:eastAsia="仿宋" w:cs="仿宋_GB2312"/>
          <w:color w:val="000000"/>
          <w:sz w:val="32"/>
          <w:szCs w:val="32"/>
        </w:rPr>
        <w:t>自行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与农机产销企业协商确定购机价格与支付方式，并对交易行为真实性、有效性和可能发生的纠纷承担法律责任。购机行为完成后，购机者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携带本人身份证、社保卡、购买机具及发票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自主向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我区农业农村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部门提出补贴资金申领事项，</w:t>
      </w:r>
      <w:r>
        <w:rPr>
          <w:rFonts w:ascii="仿宋" w:hAnsi="仿宋" w:eastAsia="仿宋" w:cs="仿宋_GB2312"/>
          <w:color w:val="000000"/>
          <w:sz w:val="32"/>
          <w:szCs w:val="32"/>
        </w:rPr>
        <w:t>签署告知承诺书，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承诺</w:t>
      </w:r>
      <w:r>
        <w:rPr>
          <w:rFonts w:ascii="仿宋" w:hAnsi="仿宋" w:eastAsia="仿宋" w:cs="仿宋_GB2312"/>
          <w:color w:val="000000"/>
          <w:sz w:val="32"/>
          <w:szCs w:val="32"/>
        </w:rPr>
        <w:t>购买行为、发票购机价格等信息真实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有效</w:t>
      </w:r>
      <w:r>
        <w:rPr>
          <w:rFonts w:ascii="仿宋" w:hAnsi="仿宋" w:eastAsia="仿宋" w:cs="仿宋_GB2312"/>
          <w:color w:val="000000"/>
          <w:sz w:val="32"/>
          <w:szCs w:val="32"/>
        </w:rPr>
        <w:t>，按相关规定申办补贴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" w:cs="仿宋_GB2312"/>
          <w:color w:val="000000"/>
          <w:sz w:val="32"/>
          <w:szCs w:val="32"/>
        </w:rPr>
        <w:t> </w:t>
      </w:r>
    </w:p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3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发布实施规定。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严格按照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有关规定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发布农机购置补贴实施方案、操作程序、补贴额一览表、补贴机具信息表、咨询投诉举报电话等信息。</w:t>
      </w:r>
    </w:p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3" w:firstLineChars="200"/>
        <w:jc w:val="both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受理补贴申请。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区农业农村</w:t>
      </w:r>
      <w:r>
        <w:rPr>
          <w:rFonts w:ascii="仿宋" w:hAnsi="仿宋" w:eastAsia="仿宋" w:cs="仿宋_GB2312"/>
          <w:color w:val="000000"/>
          <w:sz w:val="32"/>
          <w:szCs w:val="32"/>
        </w:rPr>
        <w:t>部门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全面</w:t>
      </w:r>
      <w:r>
        <w:rPr>
          <w:rFonts w:ascii="仿宋" w:hAnsi="仿宋" w:eastAsia="仿宋" w:cs="仿宋_GB2312"/>
          <w:color w:val="000000"/>
          <w:sz w:val="32"/>
          <w:szCs w:val="32"/>
        </w:rPr>
        <w:t>实行办理服务系统常年连续开放，推广使用带有人脸识别功能的手机App等信息化技术，方便购机者随时在线提交补贴申请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、</w:t>
      </w:r>
      <w:r>
        <w:rPr>
          <w:rFonts w:ascii="仿宋" w:hAnsi="仿宋" w:eastAsia="仿宋" w:cs="仿宋_GB2312"/>
          <w:color w:val="000000"/>
          <w:sz w:val="32"/>
          <w:szCs w:val="32"/>
        </w:rPr>
        <w:t>应录尽录，加快实现购机者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线下</w:t>
      </w:r>
      <w:r>
        <w:rPr>
          <w:rFonts w:ascii="仿宋" w:hAnsi="仿宋" w:eastAsia="仿宋" w:cs="仿宋_GB2312"/>
          <w:color w:val="000000"/>
          <w:sz w:val="32"/>
          <w:szCs w:val="32"/>
        </w:rPr>
        <w:t>申领补贴“最多跑一次”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、</w:t>
      </w:r>
      <w:r>
        <w:rPr>
          <w:rFonts w:ascii="仿宋" w:hAnsi="仿宋" w:eastAsia="仿宋" w:cs="仿宋_GB2312"/>
          <w:color w:val="000000"/>
          <w:sz w:val="32"/>
          <w:szCs w:val="32"/>
        </w:rPr>
        <w:t>“最多跑一地”。</w:t>
      </w:r>
    </w:p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审验公示信息。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审核检验严格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按照《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河南省农机购置补贴机具核验工作要点（试行）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》等要求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实施。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收到购机者补贴申请后，应于2个工作日内做出是否受理的决定，对因资料不齐全等原因无法受理的，应注明原因，并按原渠道退回申请；对符合条件可以受理的，应于13个工作日内（不含公示时间）完成相关核验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并在农机购置补贴信息公开专栏实时公布补贴申请信息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公示无异议后报送同级财政部门。</w:t>
      </w:r>
    </w:p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（四）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兑付补贴资金。</w:t>
      </w:r>
      <w:r>
        <w:rPr>
          <w:rFonts w:hint="eastAsia" w:ascii="仿宋_GB2312" w:hAnsi="仿宋_GB2312" w:eastAsia="仿宋_GB2312" w:cs="仿宋_GB2312"/>
          <w:sz w:val="32"/>
          <w:szCs w:val="32"/>
        </w:rPr>
        <w:t>农机购置补贴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资金结算</w:t>
      </w:r>
      <w:r>
        <w:rPr>
          <w:rFonts w:hint="eastAsia" w:ascii="仿宋_GB2312" w:hAnsi="仿宋_GB2312" w:eastAsia="仿宋_GB2312" w:cs="仿宋_GB2312"/>
          <w:sz w:val="32"/>
          <w:szCs w:val="32"/>
        </w:rPr>
        <w:t>在受理购机者补贴申请后，于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个工作日（不含公示时间）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完成相关核验工作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送同级财政部门。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财政部门</w:t>
      </w:r>
      <w:r>
        <w:rPr>
          <w:rFonts w:ascii="仿宋" w:hAnsi="仿宋" w:eastAsia="仿宋" w:cs="仿宋_GB2312"/>
          <w:color w:val="000000"/>
          <w:sz w:val="32"/>
          <w:szCs w:val="32"/>
        </w:rPr>
        <w:t>审核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农业农村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部门提</w:t>
      </w:r>
      <w:r>
        <w:rPr>
          <w:rFonts w:ascii="仿宋" w:hAnsi="仿宋" w:eastAsia="仿宋" w:cs="仿宋_GB2312"/>
          <w:color w:val="000000"/>
          <w:sz w:val="32"/>
          <w:szCs w:val="32"/>
        </w:rPr>
        <w:t>交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的</w:t>
      </w:r>
      <w:r>
        <w:rPr>
          <w:rFonts w:ascii="仿宋" w:hAnsi="仿宋" w:eastAsia="仿宋" w:cs="仿宋_GB2312"/>
          <w:color w:val="000000"/>
          <w:sz w:val="32"/>
          <w:szCs w:val="32"/>
        </w:rPr>
        <w:t>资金兑付申请与有关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材料，于15个工作日内通过国库集中支付方式向符合要求的购机者兑付资金</w:t>
      </w:r>
      <w:r>
        <w:rPr>
          <w:rFonts w:ascii="仿宋" w:hAnsi="仿宋" w:eastAsia="仿宋" w:cs="仿宋_GB2312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严禁挤占挪用农机购置补贴资金。因资金不足或</w:t>
      </w:r>
      <w:r>
        <w:rPr>
          <w:rFonts w:ascii="仿宋" w:hAnsi="仿宋" w:eastAsia="仿宋" w:cs="仿宋_GB2312"/>
          <w:color w:val="000000"/>
          <w:sz w:val="32"/>
          <w:szCs w:val="32"/>
        </w:rPr>
        <w:t>加强监管等原因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需要延期兑付的，应告知购机者，并及时与同级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农业农村</w:t>
      </w:r>
      <w:bookmarkStart w:id="0" w:name="_GoBack"/>
      <w:bookmarkEnd w:id="0"/>
      <w:r>
        <w:rPr>
          <w:rFonts w:hint="eastAsia" w:ascii="仿宋" w:hAnsi="仿宋" w:eastAsia="仿宋" w:cs="仿宋_GB2312"/>
          <w:color w:val="000000"/>
          <w:sz w:val="32"/>
          <w:szCs w:val="32"/>
        </w:rPr>
        <w:t>部门联合向上报告</w:t>
      </w:r>
      <w:r>
        <w:rPr>
          <w:rFonts w:ascii="仿宋" w:hAnsi="仿宋" w:eastAsia="仿宋" w:cs="仿宋_GB2312"/>
          <w:color w:val="000000"/>
          <w:sz w:val="32"/>
          <w:szCs w:val="32"/>
        </w:rPr>
        <w:t>资金供需情况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。补贴申领原则上当年有效，因当年财政补贴资金规模不够、办理手续时间紧张等无法享受补贴的，可在下一个年度优先</w:t>
      </w:r>
      <w:r>
        <w:rPr>
          <w:rFonts w:ascii="仿宋" w:hAnsi="仿宋" w:eastAsia="仿宋" w:cs="仿宋_GB2312"/>
          <w:color w:val="000000"/>
          <w:sz w:val="32"/>
          <w:szCs w:val="32"/>
        </w:rPr>
        <w:t>兑付。</w:t>
      </w:r>
    </w:p>
    <w:p>
      <w:pPr>
        <w:pStyle w:val="2"/>
        <w:widowControl w:val="0"/>
        <w:snapToGrid w:val="0"/>
        <w:spacing w:before="0" w:beforeAutospacing="0" w:after="0" w:afterAutospacing="0" w:line="360" w:lineRule="auto"/>
        <w:ind w:firstLine="640" w:firstLineChars="200"/>
        <w:jc w:val="both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补贴政策全面实行跨年度连续实施，除发生违规行为或补贴资金超录外，不得以任何理由限制购机者提交补贴申请，且补贴机具资质、补贴标准和办理程序等均按购机者提交补贴申请并</w:t>
      </w:r>
      <w:r>
        <w:rPr>
          <w:rFonts w:hint="eastAsia" w:ascii="仿宋_GB2312" w:hAnsi="仿宋_GB2312" w:eastAsia="仿宋_GB2312" w:cs="仿宋_GB2312"/>
          <w:sz w:val="32"/>
          <w:szCs w:val="32"/>
        </w:rPr>
        <w:t>录入办理服务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系统时的相关规定执行，不受政策调整影响，切实稳定购机者补贴申领预期。购机者对其购置的补贴机具拥有所有权，自主使用，可依法处置，若存在争议，由补贴领导小组集体研究决定。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MmI1NzhjZjhkODQ2NmE4Y2NmNzEyYmEwMDE1MmMifQ=="/>
  </w:docVars>
  <w:rsids>
    <w:rsidRoot w:val="00000000"/>
    <w:rsid w:val="23F533AA"/>
    <w:rsid w:val="3AB64A60"/>
    <w:rsid w:val="3C837E79"/>
    <w:rsid w:val="5D2A1878"/>
    <w:rsid w:val="772B5D9A"/>
    <w:rsid w:val="79B2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983</Words>
  <Characters>988</Characters>
  <Lines>0</Lines>
  <Paragraphs>0</Paragraphs>
  <TotalTime>8</TotalTime>
  <ScaleCrop>false</ScaleCrop>
  <LinksUpToDate>false</LinksUpToDate>
  <CharactersWithSpaces>989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2021-12-10T03:35:00Z</dcterms:created>
  <dc:creator>Administrator</dc:creator>
  <cp:lastModifiedBy>办公电脑</cp:lastModifiedBy>
  <dcterms:modified xsi:type="dcterms:W3CDTF">2022-11-29T02:42:18Z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5E6D98E35AA8416AA3902241CEDA5A15</vt:lpwstr>
  </property>
</Properties>
</file>