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Verdana" w:hAnsi="Verdana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Verdana" w:hAnsi="Verdana" w:cs="宋体"/>
          <w:b/>
          <w:bCs/>
          <w:color w:val="333333"/>
          <w:kern w:val="0"/>
          <w:sz w:val="44"/>
          <w:szCs w:val="44"/>
          <w:lang w:eastAsia="zh-CN"/>
        </w:rPr>
        <w:t>东城区</w:t>
      </w:r>
      <w:r>
        <w:rPr>
          <w:rFonts w:hint="eastAsia" w:ascii="Verdana" w:hAnsi="Verdana" w:cs="宋体"/>
          <w:b/>
          <w:bCs/>
          <w:color w:val="333333"/>
          <w:kern w:val="0"/>
          <w:sz w:val="44"/>
          <w:szCs w:val="44"/>
          <w:lang w:val="en-US" w:eastAsia="zh-CN"/>
        </w:rPr>
        <w:t>2022年</w:t>
      </w:r>
      <w:r>
        <w:rPr>
          <w:rFonts w:hint="eastAsia" w:ascii="Verdana" w:hAnsi="Verdana" w:cs="宋体"/>
          <w:b/>
          <w:bCs/>
          <w:color w:val="333333"/>
          <w:kern w:val="0"/>
          <w:sz w:val="44"/>
          <w:szCs w:val="44"/>
        </w:rPr>
        <w:t>农机购置补贴工作</w:t>
      </w:r>
    </w:p>
    <w:p>
      <w:pPr>
        <w:widowControl/>
        <w:spacing w:before="100" w:beforeAutospacing="1" w:after="100" w:afterAutospacing="1"/>
        <w:jc w:val="center"/>
        <w:rPr>
          <w:rFonts w:hint="eastAsia" w:ascii="Verdana" w:hAnsi="Verdana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Verdana" w:hAnsi="Verdana" w:cs="宋体"/>
          <w:b/>
          <w:bCs/>
          <w:color w:val="333333"/>
          <w:kern w:val="0"/>
          <w:sz w:val="44"/>
          <w:szCs w:val="44"/>
          <w:lang w:eastAsia="zh-CN"/>
        </w:rPr>
        <w:t>开</w:t>
      </w:r>
      <w:r>
        <w:rPr>
          <w:rFonts w:hint="eastAsia" w:ascii="Verdana" w:hAnsi="Verdana" w:cs="宋体"/>
          <w:b/>
          <w:bCs/>
          <w:color w:val="333333"/>
          <w:kern w:val="0"/>
          <w:sz w:val="44"/>
          <w:szCs w:val="44"/>
        </w:rPr>
        <w:t>展情况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中央共下达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区两批</w:t>
      </w:r>
      <w:r>
        <w:rPr>
          <w:rFonts w:hint="eastAsia" w:ascii="仿宋" w:hAnsi="仿宋" w:eastAsia="仿宋" w:cs="仿宋"/>
          <w:sz w:val="32"/>
          <w:szCs w:val="32"/>
        </w:rPr>
        <w:t>农机购置补贴资金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，其中第一批：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20万元，第二批20万元，上年结余1760元，共计：401760</w:t>
      </w:r>
      <w:r>
        <w:rPr>
          <w:rFonts w:hint="eastAsia" w:ascii="仿宋" w:hAnsi="仿宋" w:eastAsia="仿宋" w:cs="仿宋"/>
          <w:sz w:val="32"/>
          <w:szCs w:val="32"/>
        </w:rPr>
        <w:t>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根据《河南省2021-2023年农机购置补贴实施指导意见》、《河南省农业机械报废更新补贴实施方案》的通知要求，我局</w:t>
      </w:r>
      <w:r>
        <w:rPr>
          <w:rFonts w:hint="eastAsia" w:ascii="仿宋" w:hAnsi="仿宋" w:eastAsia="仿宋" w:cs="仿宋"/>
          <w:sz w:val="32"/>
          <w:szCs w:val="32"/>
        </w:rPr>
        <w:t>通过安排部署，广泛宣传，强化工作措施，确保20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年农机购置补贴工作顺利实施。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为了做好2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年农机购置补贴工作，根据上级有关要求我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及时召开领导班子会议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会议就农机购置补贴工作做了专题商讨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截止目前我局共办理农机购置补贴21台，受益用户17，补贴资金400680元，2023年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结余资金1080元。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MmI1NzhjZjhkODQ2NmE4Y2NmNzEyYmEwMDE1MmMifQ=="/>
  </w:docVars>
  <w:rsids>
    <w:rsidRoot w:val="00000000"/>
    <w:rsid w:val="281112CF"/>
    <w:rsid w:val="28C21F31"/>
    <w:rsid w:val="29D87103"/>
    <w:rsid w:val="333B7C78"/>
    <w:rsid w:val="35E0728C"/>
    <w:rsid w:val="38593326"/>
    <w:rsid w:val="436C03B1"/>
    <w:rsid w:val="4C221CE2"/>
    <w:rsid w:val="5CA72002"/>
    <w:rsid w:val="7887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284</Characters>
  <Lines>0</Lines>
  <Paragraphs>0</Paragraphs>
  <TotalTime>6</TotalTime>
  <ScaleCrop>false</ScaleCrop>
  <LinksUpToDate>false</LinksUpToDate>
  <CharactersWithSpaces>284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2022-07-21T01:10:00Z</dcterms:created>
  <dc:creator>Administrator</dc:creator>
  <cp:lastModifiedBy>办公电脑</cp:lastModifiedBy>
  <dcterms:modified xsi:type="dcterms:W3CDTF">2022-11-29T03:57:04Z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BE799F835A5F44E69327B766D7C9C1C6</vt:lpwstr>
  </property>
</Properties>
</file>