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b/>
          <w:sz w:val="44"/>
          <w:szCs w:val="32"/>
        </w:rPr>
      </w:pPr>
      <w:r>
        <w:rPr>
          <w:rFonts w:hint="eastAsia" w:ascii="华文仿宋" w:hAnsi="华文仿宋" w:eastAsia="华文仿宋"/>
          <w:b/>
          <w:sz w:val="44"/>
          <w:szCs w:val="32"/>
        </w:rPr>
        <w:t>西平县2021年农机购置补贴核验制度</w:t>
      </w:r>
    </w:p>
    <w:p>
      <w:pPr>
        <w:ind w:firstLine="641" w:firstLineChars="200"/>
        <w:rPr>
          <w:rFonts w:hint="eastAsia" w:ascii="华文仿宋" w:hAnsi="华文仿宋" w:eastAsia="华文仿宋"/>
          <w:b/>
          <w:sz w:val="32"/>
          <w:szCs w:val="32"/>
        </w:rPr>
      </w:pPr>
      <w:r>
        <w:rPr>
          <w:rFonts w:hint="eastAsia" w:ascii="华文仿宋" w:hAnsi="华文仿宋" w:eastAsia="华文仿宋"/>
          <w:b/>
          <w:sz w:val="32"/>
          <w:szCs w:val="32"/>
        </w:rPr>
        <w:t>一、核验内容</w:t>
      </w:r>
      <w:bookmarkStart w:id="0" w:name="_GoBack"/>
      <w:bookmarkEnd w:id="0"/>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(一)购机者身份信息。</w:t>
      </w:r>
      <w:r>
        <w:rPr>
          <w:rFonts w:hint="eastAsia" w:ascii="华文仿宋" w:hAnsi="华文仿宋" w:eastAsia="华文仿宋"/>
          <w:sz w:val="32"/>
          <w:szCs w:val="32"/>
        </w:rPr>
        <w:t>个人身份证件或农业生产经营组织工商营业执照(统一社会信用代码)及其法定代表人身份证件等信</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(二)购买信息。</w:t>
      </w:r>
      <w:r>
        <w:rPr>
          <w:rFonts w:hint="eastAsia" w:ascii="华文仿宋" w:hAnsi="华文仿宋" w:eastAsia="华文仿宋"/>
          <w:sz w:val="32"/>
          <w:szCs w:val="32"/>
        </w:rPr>
        <w:t>购买补贴机具税控发票等信息：</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(三)机具信息。</w:t>
      </w:r>
      <w:r>
        <w:rPr>
          <w:rFonts w:hint="eastAsia" w:ascii="华文仿宋" w:hAnsi="华文仿宋" w:eastAsia="华文仿宋"/>
          <w:sz w:val="32"/>
          <w:szCs w:val="32"/>
        </w:rPr>
        <w:t>机具实物上的固定铭牌信息、农机购置补贴辅助管理系统所对应机具的信息、牌证管理机具的行驶证信息等：</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(四)其他信息。</w:t>
      </w:r>
      <w:r>
        <w:rPr>
          <w:rFonts w:hint="eastAsia" w:ascii="华文仿宋" w:hAnsi="华文仿宋" w:eastAsia="华文仿宋"/>
          <w:sz w:val="32"/>
          <w:szCs w:val="32"/>
        </w:rPr>
        <w:t>购机者银行卡(折)账号、开户名等信息，以及政策实施要求提供的其他必要信息。</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上述信息的真实性、完整性和有效性由购机者、产物企业和农机安全监理机构分别负责，并承担相应的法律责任。</w:t>
      </w:r>
    </w:p>
    <w:p>
      <w:pPr>
        <w:ind w:firstLine="641" w:firstLineChars="200"/>
        <w:rPr>
          <w:rFonts w:hint="eastAsia" w:ascii="华文仿宋" w:hAnsi="华文仿宋" w:eastAsia="华文仿宋"/>
          <w:b/>
          <w:sz w:val="32"/>
          <w:szCs w:val="32"/>
        </w:rPr>
      </w:pPr>
      <w:r>
        <w:rPr>
          <w:rFonts w:hint="eastAsia" w:ascii="华文仿宋" w:hAnsi="华文仿宋" w:eastAsia="华文仿宋"/>
          <w:b/>
          <w:sz w:val="32"/>
          <w:szCs w:val="32"/>
        </w:rPr>
        <w:t>二、核验程序及要求</w:t>
      </w:r>
    </w:p>
    <w:p>
      <w:pPr>
        <w:ind w:firstLine="480" w:firstLineChars="150"/>
        <w:rPr>
          <w:rFonts w:hint="eastAsia" w:ascii="华文仿宋" w:hAnsi="华文仿宋" w:eastAsia="华文仿宋"/>
          <w:sz w:val="32"/>
          <w:szCs w:val="32"/>
        </w:rPr>
      </w:pPr>
      <w:r>
        <w:rPr>
          <w:rFonts w:hint="eastAsia" w:ascii="华文仿宋" w:hAnsi="华文仿宋" w:eastAsia="华文仿宋"/>
          <w:b/>
          <w:sz w:val="32"/>
          <w:szCs w:val="32"/>
        </w:rPr>
        <w:t>（一）受理申请。</w:t>
      </w:r>
      <w:r>
        <w:rPr>
          <w:rFonts w:hint="eastAsia" w:ascii="华文仿宋" w:hAnsi="华文仿宋" w:eastAsia="华文仿宋"/>
          <w:sz w:val="32"/>
          <w:szCs w:val="32"/>
        </w:rPr>
        <w:t>对购机者自主提出的补贴申请，主管部门应按规定及时受理，鼓励通过手机APP、“一站式”服务窗口等便捷高效的方式受理申请。</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(二)资料核验。</w:t>
      </w:r>
      <w:r>
        <w:rPr>
          <w:rFonts w:hint="eastAsia" w:ascii="华文仿宋" w:hAnsi="华文仿宋" w:eastAsia="华文仿宋"/>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未通过核验的，应将所发现的问题一次性告知购机者，并说明完善方法。</w:t>
      </w:r>
    </w:p>
    <w:p>
      <w:pPr>
        <w:ind w:firstLine="641" w:firstLineChars="200"/>
        <w:rPr>
          <w:rFonts w:hint="eastAsia" w:ascii="华文仿宋" w:hAnsi="华文仿宋" w:eastAsia="华文仿宋"/>
          <w:b/>
          <w:sz w:val="32"/>
          <w:szCs w:val="32"/>
        </w:rPr>
      </w:pPr>
      <w:r>
        <w:rPr>
          <w:rFonts w:hint="eastAsia" w:ascii="华文仿宋" w:hAnsi="华文仿宋" w:eastAsia="华文仿宋"/>
          <w:b/>
          <w:sz w:val="32"/>
          <w:szCs w:val="32"/>
        </w:rPr>
        <w:t>（三）机具核验。</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一是重点机具核验。</w:t>
      </w:r>
      <w:r>
        <w:rPr>
          <w:rFonts w:hint="eastAsia" w:ascii="华文仿宋" w:hAnsi="华文仿宋" w:eastAsia="华文仿宋"/>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二是非重点机具核验。</w:t>
      </w:r>
      <w:r>
        <w:rPr>
          <w:rFonts w:hint="eastAsia" w:ascii="华文仿宋" w:hAnsi="华文仿宋" w:eastAsia="华文仿宋"/>
          <w:sz w:val="32"/>
          <w:szCs w:val="32"/>
        </w:rPr>
        <w:t>对补贴额较低、风险可控度高的机具可采取补贴资金兑付后按比例抽查核验方式进行，抽核内容同重点机具。重点机具和非重点机具的标准以及抽核比例或数量由各省自行规走。</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三是限时办理，</w:t>
      </w:r>
      <w:r>
        <w:rPr>
          <w:rFonts w:hint="eastAsia" w:ascii="华文仿宋" w:hAnsi="华文仿宋" w:eastAsia="华文仿宋"/>
          <w:sz w:val="32"/>
          <w:szCs w:val="32"/>
        </w:rPr>
        <w:t>对符合条件可以受理的，应于13个工作日内(不含公示时间)，完成相关核验工作。</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ind w:firstLine="641" w:firstLineChars="200"/>
        <w:rPr>
          <w:rFonts w:hint="eastAsia" w:ascii="华文仿宋" w:hAnsi="华文仿宋" w:eastAsia="华文仿宋"/>
          <w:b/>
          <w:sz w:val="32"/>
          <w:szCs w:val="32"/>
        </w:rPr>
      </w:pPr>
      <w:r>
        <w:rPr>
          <w:rFonts w:hint="eastAsia" w:ascii="华文仿宋" w:hAnsi="华文仿宋" w:eastAsia="华文仿宋"/>
          <w:b/>
          <w:sz w:val="32"/>
          <w:szCs w:val="32"/>
        </w:rPr>
        <w:t>三、监督管理</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(一)加强核验人员队伍建设。</w:t>
      </w:r>
      <w:r>
        <w:rPr>
          <w:rFonts w:hint="eastAsia" w:ascii="华文仿宋" w:hAnsi="华文仿宋" w:eastAsia="华文仿宋"/>
          <w:sz w:val="32"/>
          <w:szCs w:val="32"/>
        </w:rPr>
        <w:t>选配责任心强、业务素质高、作风优良的干部从事核验工作，对其每年至少开展一次廉洁从政、业务技能等方面的教育培训。建立健全分管领导监管机制，有条件的地方实行补贴申请受理、补贴机具核验岗位分离，明确岗位职责。</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(二)推行购机承诺践诺。</w:t>
      </w:r>
      <w:r>
        <w:rPr>
          <w:rFonts w:hint="eastAsia" w:ascii="华文仿宋" w:hAnsi="华文仿宋" w:eastAsia="华文仿宋"/>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(三)全面排查违规线索。</w:t>
      </w:r>
      <w:r>
        <w:rPr>
          <w:rFonts w:hint="eastAsia" w:ascii="华文仿宋" w:hAnsi="华文仿宋" w:eastAsia="华文仿宋"/>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1" w:firstLineChars="200"/>
        <w:rPr>
          <w:rFonts w:hint="eastAsia" w:ascii="华文仿宋" w:hAnsi="华文仿宋" w:eastAsia="华文仿宋"/>
          <w:sz w:val="32"/>
          <w:szCs w:val="32"/>
        </w:rPr>
      </w:pPr>
      <w:r>
        <w:rPr>
          <w:rFonts w:hint="eastAsia" w:ascii="华文仿宋" w:hAnsi="华文仿宋" w:eastAsia="华文仿宋"/>
          <w:b/>
          <w:sz w:val="32"/>
          <w:szCs w:val="32"/>
        </w:rPr>
        <w:t>(四)严格监督管理。</w:t>
      </w:r>
      <w:r>
        <w:rPr>
          <w:rFonts w:hint="eastAsia" w:ascii="华文仿宋" w:hAnsi="华文仿宋" w:eastAsia="华文仿宋"/>
          <w:sz w:val="32"/>
          <w:szCs w:val="32"/>
        </w:rPr>
        <w:t>健全内部控制制度，以机具核验流程为主线，逐项工作、逐个环节查找风险点，制定防控措施。鼓励省级及以下农机化、财政部门探索开展补贴机具第三方独立抽查核验和信息化技术核验。</w:t>
      </w:r>
    </w:p>
    <w:p>
      <w:pPr>
        <w:ind w:firstLine="640" w:firstLineChars="200"/>
        <w:rPr>
          <w:rFonts w:hint="eastAsia" w:ascii="华文仿宋" w:hAnsi="华文仿宋" w:eastAsia="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mJkMGViNGFhZmY4YWUwMWFkYThhY2M4YzMxNjUifQ=="/>
  </w:docVars>
  <w:rsids>
    <w:rsidRoot w:val="00FB52A1"/>
    <w:rsid w:val="001C1506"/>
    <w:rsid w:val="009F33E7"/>
    <w:rsid w:val="00AC7796"/>
    <w:rsid w:val="00CE6341"/>
    <w:rsid w:val="00F42DE4"/>
    <w:rsid w:val="00FB52A1"/>
    <w:rsid w:val="0BE30E7A"/>
    <w:rsid w:val="15323EC9"/>
    <w:rsid w:val="38A532CD"/>
    <w:rsid w:val="69EB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1911</Words>
  <Characters>1917</Characters>
  <Lines>16</Lines>
  <Paragraphs>4</Paragraphs>
  <TotalTime>0</TotalTime>
  <ScaleCrop>false</ScaleCrop>
  <LinksUpToDate>false</LinksUpToDate>
  <CharactersWithSpaces>1917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2022-07-23T08:07:00Z</dcterms:created>
  <dc:creator>admin</dc:creator>
  <cp:lastModifiedBy>农机监理</cp:lastModifiedBy>
  <dcterms:modified xsi:type="dcterms:W3CDTF">2022-07-23T09:05:19Z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4A04A11C92BD4B10ABBEA92ADD8798B8</vt:lpwstr>
  </property>
</Properties>
</file>