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文星标宋" w:hAnsi="文星标宋" w:eastAsia="文星标宋" w:cs="文星标宋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三门峡市城乡一体化示范区</w:t>
      </w:r>
    </w:p>
    <w:p>
      <w:pPr>
        <w:pStyle w:val="4"/>
        <w:spacing w:before="0" w:beforeAutospacing="0" w:after="0" w:afterAutospacing="0"/>
        <w:jc w:val="center"/>
        <w:rPr>
          <w:rStyle w:val="7"/>
          <w:rFonts w:hint="eastAsia" w:ascii="文星标宋" w:hAnsi="文星标宋" w:eastAsia="文星标宋" w:cs="文星标宋"/>
          <w:b w:val="0"/>
          <w:bCs w:val="0"/>
          <w:color w:val="000000"/>
          <w:sz w:val="44"/>
          <w:szCs w:val="44"/>
        </w:rPr>
      </w:pPr>
      <w:r>
        <w:rPr>
          <w:rStyle w:val="7"/>
          <w:rFonts w:hint="eastAsia" w:ascii="文星标宋" w:hAnsi="文星标宋" w:eastAsia="文星标宋" w:cs="文星标宋"/>
          <w:b w:val="0"/>
          <w:bCs w:val="0"/>
          <w:color w:val="000000"/>
          <w:sz w:val="44"/>
          <w:szCs w:val="44"/>
        </w:rPr>
        <w:t>农机购置补贴机具核实管理制度</w:t>
      </w:r>
    </w:p>
    <w:p>
      <w:pPr>
        <w:pStyle w:val="4"/>
        <w:spacing w:before="0" w:beforeAutospacing="0" w:after="0" w:afterAutospacing="0"/>
        <w:ind w:firstLine="645"/>
        <w:jc w:val="center"/>
        <w:rPr>
          <w:rStyle w:val="7"/>
          <w:rFonts w:hint="eastAsia" w:ascii="文星标宋" w:hAnsi="文星标宋" w:eastAsia="文星标宋" w:cs="文星标宋"/>
          <w:b w:val="0"/>
          <w:bCs w:val="0"/>
          <w:color w:val="000000"/>
          <w:sz w:val="44"/>
          <w:szCs w:val="44"/>
        </w:rPr>
      </w:pPr>
    </w:p>
    <w:p>
      <w:pPr>
        <w:pStyle w:val="4"/>
        <w:spacing w:before="0" w:beforeAutospacing="0" w:after="0" w:afterAutospacing="0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农业农村局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应加强管理，及时公布补贴机具核实的地址和工作时间，并在醒目位置公示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补贴机具核实流程、纪律要求，保证所设立的核实点工作人员按时到岗并开展工作。</w:t>
      </w:r>
    </w:p>
    <w:p>
      <w:pPr>
        <w:pStyle w:val="4"/>
        <w:spacing w:before="0" w:beforeAutospacing="0" w:after="0" w:afterAutospacing="0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二、区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部门在受理申请时，受理工作人员要核对到场人员、身份证、发票是同一个人，即时录入补贴系统，并告知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如何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进行下步机具核验。</w:t>
      </w:r>
    </w:p>
    <w:p>
      <w:pPr>
        <w:pStyle w:val="4"/>
        <w:spacing w:before="0" w:beforeAutospacing="0" w:after="0" w:afterAutospacing="0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三、区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农业农村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部门应安排专人负责补贴机具核实工作，鼓励将核实地点放在乡镇进行，并按照谁核实谁负责的原则制定相关核实工作制度和责任追究制度。</w:t>
      </w:r>
    </w:p>
    <w:p>
      <w:pPr>
        <w:pStyle w:val="4"/>
        <w:spacing w:before="0" w:beforeAutospacing="0" w:after="0" w:afterAutospacing="0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核查人员现场核实机具时须见人（购机人）、见机（购置的补贴机具）、见票（购机发票），并查看所购机具发动机编号、机具铭牌信息（金属铭牌并铆接在机具的显著部位）是否与《农机购置补贴资金申请表》上信息一致，并由核实人员和购机人分别在《农机购置补贴申请表》上签字确认。对于大型、不便于移动的机具，可由购机户申请，由区农机部门安排人员到机具存放地进行核实。对现场核实不符合要求的机具需向购机者说明原因。</w:t>
      </w:r>
    </w:p>
    <w:p>
      <w:pPr>
        <w:pStyle w:val="4"/>
        <w:spacing w:before="0" w:beforeAutospacing="0" w:after="0" w:afterAutospacing="0"/>
        <w:ind w:firstLine="645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四、核查人员完成机具核实后，应即完善整理影像资料存档保存，登记整理核实表。</w:t>
      </w:r>
    </w:p>
    <w:p>
      <w:pPr>
        <w:pStyle w:val="4"/>
        <w:shd w:val="clear" w:color="auto" w:fill="FFFFFF"/>
        <w:jc w:val="center"/>
        <w:rPr>
          <w:rStyle w:val="9"/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val="en-US" w:eastAsia="zh-CN"/>
        </w:rPr>
        <w:t xml:space="preserve">  </w:t>
      </w:r>
      <w:r>
        <w:rPr>
          <w:rStyle w:val="9"/>
          <w:rFonts w:hint="eastAsia" w:ascii="仿宋_GB2312" w:hAnsi="仿宋_GB2312" w:eastAsia="仿宋_GB2312" w:cs="仿宋_GB2312"/>
          <w:sz w:val="32"/>
          <w:szCs w:val="32"/>
          <w:lang w:eastAsia="zh-CN"/>
        </w:rPr>
        <w:t>三门峡市城乡一体化示范区农业农村局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1324"/>
    <w:rsid w:val="005C624F"/>
    <w:rsid w:val="007943C3"/>
    <w:rsid w:val="00981324"/>
    <w:rsid w:val="00A45799"/>
    <w:rsid w:val="00A94EF3"/>
    <w:rsid w:val="00D26892"/>
    <w:rsid w:val="07C6366E"/>
    <w:rsid w:val="292A5121"/>
    <w:rsid w:val="39F34971"/>
    <w:rsid w:val="41591A4C"/>
    <w:rsid w:val="5B541740"/>
    <w:rsid w:val="6BD865B8"/>
    <w:rsid w:val="6D33334E"/>
    <w:rsid w:val="7BD0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428</Characters>
  <Lines>3</Lines>
  <Paragraphs>1</Paragraphs>
  <TotalTime>2</TotalTime>
  <ScaleCrop>false</ScaleCrop>
  <LinksUpToDate>false</LinksUpToDate>
  <CharactersWithSpaces>502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2020-02-12T08:24:00Z</dcterms:created>
  <dc:creator>微软用户</dc:creator>
  <cp:lastModifiedBy>欣悦</cp:lastModifiedBy>
  <cp:lastPrinted>2020-05-27T09:37:00Z</cp:lastPrinted>
  <dcterms:modified xsi:type="dcterms:W3CDTF">2020-05-27T09:40:04Z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