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caps w:val="0"/>
          <w:color w:val="000000"/>
          <w:spacing w:val="0"/>
          <w:sz w:val="44"/>
          <w:szCs w:val="44"/>
          <w:lang w:val="en-US" w:eastAsia="zh-CN"/>
        </w:rPr>
      </w:pPr>
      <w:r>
        <w:rPr>
          <w:rFonts w:hint="eastAsia" w:ascii="仿宋" w:hAnsi="仿宋" w:eastAsia="仿宋" w:cs="仿宋"/>
          <w:i w:val="0"/>
          <w:iCs w:val="0"/>
          <w:caps w:val="0"/>
          <w:color w:val="000000"/>
          <w:spacing w:val="0"/>
          <w:sz w:val="32"/>
          <w:szCs w:val="32"/>
        </w:rPr>
        <w:t> </w:t>
      </w:r>
      <w:r>
        <w:rPr>
          <w:rFonts w:hint="eastAsia" w:asciiTheme="majorEastAsia" w:hAnsiTheme="majorEastAsia" w:eastAsiaTheme="majorEastAsia" w:cstheme="majorEastAsia"/>
          <w:b/>
          <w:bCs/>
          <w:i w:val="0"/>
          <w:iCs w:val="0"/>
          <w:caps w:val="0"/>
          <w:color w:val="000000"/>
          <w:spacing w:val="0"/>
          <w:sz w:val="44"/>
          <w:szCs w:val="44"/>
          <w:lang w:val="en-US" w:eastAsia="zh-CN"/>
        </w:rPr>
        <w:t>2021年</w:t>
      </w:r>
      <w:r>
        <w:rPr>
          <w:rFonts w:hint="eastAsia" w:asciiTheme="majorEastAsia" w:hAnsiTheme="majorEastAsia" w:eastAsiaTheme="majorEastAsia" w:cstheme="majorEastAsia"/>
          <w:b/>
          <w:bCs/>
          <w:i w:val="0"/>
          <w:iCs w:val="0"/>
          <w:caps w:val="0"/>
          <w:color w:val="000000"/>
          <w:spacing w:val="0"/>
          <w:sz w:val="44"/>
          <w:szCs w:val="44"/>
        </w:rPr>
        <w:t>农机购置补贴核验</w:t>
      </w:r>
      <w:r>
        <w:rPr>
          <w:rFonts w:hint="eastAsia" w:asciiTheme="majorEastAsia" w:hAnsiTheme="majorEastAsia" w:eastAsiaTheme="majorEastAsia" w:cstheme="majorEastAsia"/>
          <w:b/>
          <w:bCs/>
          <w:i w:val="0"/>
          <w:iCs w:val="0"/>
          <w:caps w:val="0"/>
          <w:color w:val="000000"/>
          <w:spacing w:val="0"/>
          <w:sz w:val="44"/>
          <w:szCs w:val="44"/>
          <w:lang w:val="en-US" w:eastAsia="zh-CN"/>
        </w:rPr>
        <w:t>制度</w:t>
      </w:r>
    </w:p>
    <w:p>
      <w:pPr>
        <w:ind w:firstLine="640" w:firstLineChars="200"/>
        <w:jc w:val="left"/>
        <w:rPr>
          <w:rFonts w:hint="eastAsia" w:ascii="黑体" w:hAnsi="黑体" w:eastAsia="黑体" w:cs="黑体"/>
          <w:i w:val="0"/>
          <w:iCs w:val="0"/>
          <w:caps w:val="0"/>
          <w:color w:val="000000"/>
          <w:spacing w:val="0"/>
          <w:sz w:val="32"/>
          <w:szCs w:val="32"/>
        </w:rPr>
      </w:pPr>
    </w:p>
    <w:p>
      <w:pPr>
        <w:ind w:firstLine="640" w:firstLineChars="200"/>
        <w:jc w:val="left"/>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一、核验内容</w:t>
      </w:r>
    </w:p>
    <w:p>
      <w:pPr>
        <w:ind w:firstLine="640" w:firstLineChars="20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补贴机具核验是指对从事农业生产的个人和农业生产经营组织（以下简称“购机者”）申报农机购置补贴时提供的相关资料进行形式审核、对机具进行核查的工作。核验的主要内容包括：</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（一）购机者身份信息。</w:t>
      </w:r>
      <w:r>
        <w:rPr>
          <w:rFonts w:hint="eastAsia" w:ascii="仿宋" w:hAnsi="仿宋" w:eastAsia="仿宋" w:cs="仿宋"/>
          <w:i w:val="0"/>
          <w:iCs w:val="0"/>
          <w:caps w:val="0"/>
          <w:color w:val="000000"/>
          <w:spacing w:val="0"/>
          <w:sz w:val="32"/>
          <w:szCs w:val="32"/>
        </w:rPr>
        <w:t>个人身份证件或农业生产经营组织工商营业执照（统一社会信用代码）及其法定代表人身份证件等信息；</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（二）购买信息。</w:t>
      </w:r>
      <w:r>
        <w:rPr>
          <w:rFonts w:hint="eastAsia" w:ascii="仿宋" w:hAnsi="仿宋" w:eastAsia="仿宋" w:cs="仿宋"/>
          <w:i w:val="0"/>
          <w:iCs w:val="0"/>
          <w:caps w:val="0"/>
          <w:color w:val="000000"/>
          <w:spacing w:val="0"/>
          <w:sz w:val="32"/>
          <w:szCs w:val="32"/>
        </w:rPr>
        <w:t>购买补贴机具税控发票等信息；</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（三）机具信息。</w:t>
      </w:r>
      <w:r>
        <w:rPr>
          <w:rFonts w:hint="eastAsia" w:ascii="仿宋" w:hAnsi="仿宋" w:eastAsia="仿宋" w:cs="仿宋"/>
          <w:i w:val="0"/>
          <w:iCs w:val="0"/>
          <w:caps w:val="0"/>
          <w:color w:val="000000"/>
          <w:spacing w:val="0"/>
          <w:sz w:val="32"/>
          <w:szCs w:val="32"/>
        </w:rPr>
        <w:t>机具实物上的固定铭牌信息、农机购置补贴辅助管理系统所对应机具的信息、牌证管理机具的行驶证信息等；</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（四）其他信息。</w:t>
      </w:r>
      <w:r>
        <w:rPr>
          <w:rFonts w:hint="eastAsia" w:ascii="仿宋" w:hAnsi="仿宋" w:eastAsia="仿宋" w:cs="仿宋"/>
          <w:i w:val="0"/>
          <w:iCs w:val="0"/>
          <w:caps w:val="0"/>
          <w:color w:val="000000"/>
          <w:spacing w:val="0"/>
          <w:sz w:val="32"/>
          <w:szCs w:val="32"/>
        </w:rPr>
        <w:t>购机者银行卡（折）账号、开户名等信息，以及政策实施要求提供的其他必要信息。</w:t>
      </w:r>
    </w:p>
    <w:p>
      <w:pPr>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上述信息的真实性、完整性和有效性由购机者、产销企业和农机安全监理机构分别负责，并承担相应的法律责任。   </w:t>
      </w:r>
    </w:p>
    <w:p>
      <w:pPr>
        <w:ind w:firstLine="640" w:firstLineChars="200"/>
        <w:jc w:val="left"/>
        <w:rPr>
          <w:rFonts w:hint="eastAsia" w:ascii="仿宋" w:hAnsi="仿宋" w:eastAsia="仿宋" w:cs="仿宋"/>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二、核验程序及要求</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（一）受理申请。</w:t>
      </w:r>
      <w:r>
        <w:rPr>
          <w:rFonts w:hint="eastAsia" w:ascii="仿宋" w:hAnsi="仿宋" w:eastAsia="仿宋" w:cs="仿宋"/>
          <w:i w:val="0"/>
          <w:iCs w:val="0"/>
          <w:caps w:val="0"/>
          <w:color w:val="000000"/>
          <w:spacing w:val="0"/>
          <w:sz w:val="32"/>
          <w:szCs w:val="32"/>
        </w:rPr>
        <w:t>对购机者自主提出的补贴申请，县农机</w:t>
      </w:r>
      <w:r>
        <w:rPr>
          <w:rFonts w:hint="eastAsia" w:ascii="仿宋" w:hAnsi="仿宋" w:eastAsia="仿宋" w:cs="仿宋"/>
          <w:i w:val="0"/>
          <w:iCs w:val="0"/>
          <w:caps w:val="0"/>
          <w:color w:val="000000"/>
          <w:spacing w:val="0"/>
          <w:sz w:val="32"/>
          <w:szCs w:val="32"/>
          <w:lang w:val="en-US" w:eastAsia="zh-CN"/>
        </w:rPr>
        <w:t>部门</w:t>
      </w:r>
      <w:r>
        <w:rPr>
          <w:rFonts w:hint="eastAsia" w:ascii="仿宋" w:hAnsi="仿宋" w:eastAsia="仿宋" w:cs="仿宋"/>
          <w:i w:val="0"/>
          <w:iCs w:val="0"/>
          <w:caps w:val="0"/>
          <w:color w:val="000000"/>
          <w:spacing w:val="0"/>
          <w:sz w:val="32"/>
          <w:szCs w:val="32"/>
        </w:rPr>
        <w:t>应按规定及时受理。</w:t>
      </w:r>
      <w:r>
        <w:rPr>
          <w:rFonts w:hint="eastAsia" w:ascii="仿宋" w:hAnsi="仿宋" w:eastAsia="仿宋" w:cs="仿宋"/>
          <w:i w:val="0"/>
          <w:iCs w:val="0"/>
          <w:caps w:val="0"/>
          <w:color w:val="000000"/>
          <w:spacing w:val="0"/>
          <w:sz w:val="32"/>
          <w:szCs w:val="32"/>
          <w:lang w:val="en-US" w:eastAsia="zh-CN"/>
        </w:rPr>
        <w:t>同时，</w:t>
      </w:r>
      <w:r>
        <w:rPr>
          <w:rFonts w:hint="eastAsia" w:ascii="仿宋" w:hAnsi="仿宋" w:eastAsia="仿宋" w:cs="仿宋"/>
          <w:i w:val="0"/>
          <w:iCs w:val="0"/>
          <w:caps w:val="0"/>
          <w:color w:val="000000"/>
          <w:spacing w:val="0"/>
          <w:sz w:val="32"/>
          <w:szCs w:val="32"/>
        </w:rPr>
        <w:t>鼓励通过手机APP便捷方式受理申请。</w:t>
      </w:r>
    </w:p>
    <w:p>
      <w:pPr>
        <w:ind w:firstLine="643" w:firstLineChars="200"/>
        <w:jc w:val="left"/>
        <w:rPr>
          <w:rStyle w:val="6"/>
          <w:rFonts w:hint="eastAsia" w:ascii="仿宋" w:hAnsi="仿宋" w:eastAsia="仿宋" w:cs="仿宋"/>
          <w:b w:val="0"/>
          <w:bCs/>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（二）办理时限。</w:t>
      </w:r>
      <w:r>
        <w:rPr>
          <w:rStyle w:val="6"/>
          <w:rFonts w:hint="eastAsia" w:ascii="仿宋" w:hAnsi="仿宋" w:eastAsia="仿宋" w:cs="仿宋"/>
          <w:b w:val="0"/>
          <w:bCs/>
          <w:i w:val="0"/>
          <w:iCs w:val="0"/>
          <w:caps w:val="0"/>
          <w:color w:val="000000"/>
          <w:spacing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ind w:firstLine="643" w:firstLineChars="200"/>
        <w:jc w:val="left"/>
        <w:rPr>
          <w:rStyle w:val="6"/>
          <w:rFonts w:hint="eastAsia" w:ascii="仿宋" w:hAnsi="仿宋" w:eastAsia="仿宋" w:cs="仿宋"/>
          <w:b/>
          <w:bCs w:val="0"/>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lang w:eastAsia="zh-CN"/>
        </w:rPr>
        <w:t>（</w:t>
      </w:r>
      <w:r>
        <w:rPr>
          <w:rStyle w:val="6"/>
          <w:rFonts w:hint="eastAsia" w:ascii="仿宋" w:hAnsi="仿宋" w:eastAsia="仿宋" w:cs="仿宋"/>
          <w:i w:val="0"/>
          <w:iCs w:val="0"/>
          <w:caps w:val="0"/>
          <w:color w:val="000000"/>
          <w:spacing w:val="0"/>
          <w:sz w:val="32"/>
          <w:szCs w:val="32"/>
          <w:lang w:val="en-US" w:eastAsia="zh-CN"/>
        </w:rPr>
        <w:t>三</w:t>
      </w:r>
      <w:r>
        <w:rPr>
          <w:rStyle w:val="6"/>
          <w:rFonts w:hint="eastAsia" w:ascii="仿宋" w:hAnsi="仿宋" w:eastAsia="仿宋" w:cs="仿宋"/>
          <w:i w:val="0"/>
          <w:iCs w:val="0"/>
          <w:caps w:val="0"/>
          <w:color w:val="000000"/>
          <w:spacing w:val="0"/>
          <w:sz w:val="32"/>
          <w:szCs w:val="32"/>
          <w:lang w:eastAsia="zh-CN"/>
        </w:rPr>
        <w:t>）</w:t>
      </w:r>
      <w:r>
        <w:rPr>
          <w:rStyle w:val="6"/>
          <w:rFonts w:hint="eastAsia" w:ascii="仿宋" w:hAnsi="仿宋" w:eastAsia="仿宋" w:cs="仿宋"/>
          <w:i w:val="0"/>
          <w:iCs w:val="0"/>
          <w:caps w:val="0"/>
          <w:color w:val="000000"/>
          <w:spacing w:val="0"/>
          <w:sz w:val="32"/>
          <w:szCs w:val="32"/>
        </w:rPr>
        <w:t>资料核验。</w:t>
      </w:r>
      <w:r>
        <w:rPr>
          <w:rStyle w:val="6"/>
          <w:rFonts w:hint="eastAsia" w:ascii="仿宋" w:hAnsi="仿宋" w:eastAsia="仿宋" w:cs="仿宋"/>
          <w:b/>
          <w:bCs w:val="0"/>
          <w:i w:val="0"/>
          <w:iCs w:val="0"/>
          <w:caps w:val="0"/>
          <w:color w:val="000000"/>
          <w:spacing w:val="0"/>
          <w:sz w:val="32"/>
          <w:szCs w:val="32"/>
        </w:rPr>
        <w:t>一是购机者及其身份、购机税控发票等资料。</w:t>
      </w:r>
      <w:r>
        <w:rPr>
          <w:rFonts w:hint="eastAsia" w:ascii="仿宋" w:hAnsi="仿宋" w:eastAsia="仿宋" w:cs="仿宋"/>
          <w:i w:val="0"/>
          <w:iCs w:val="0"/>
          <w:caps w:val="0"/>
          <w:color w:val="000000"/>
          <w:spacing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w:t>
      </w:r>
      <w:r>
        <w:rPr>
          <w:rFonts w:hint="eastAsia" w:ascii="仿宋" w:hAnsi="仿宋" w:eastAsia="仿宋" w:cs="仿宋"/>
          <w:i w:val="0"/>
          <w:iCs w:val="0"/>
          <w:caps w:val="0"/>
          <w:color w:val="000000"/>
          <w:spacing w:val="0"/>
          <w:sz w:val="32"/>
          <w:szCs w:val="32"/>
          <w:lang w:val="en-US" w:eastAsia="zh-CN"/>
        </w:rPr>
        <w:t>农业生产</w:t>
      </w:r>
      <w:r>
        <w:rPr>
          <w:rFonts w:hint="eastAsia" w:ascii="仿宋" w:hAnsi="仿宋" w:eastAsia="仿宋" w:cs="仿宋"/>
          <w:i w:val="0"/>
          <w:iCs w:val="0"/>
          <w:caps w:val="0"/>
          <w:color w:val="000000"/>
          <w:spacing w:val="0"/>
          <w:sz w:val="32"/>
          <w:szCs w:val="32"/>
        </w:rPr>
        <w:t>经营组织名称是否一致。</w:t>
      </w:r>
      <w:r>
        <w:rPr>
          <w:rStyle w:val="6"/>
          <w:rFonts w:hint="eastAsia" w:ascii="仿宋" w:hAnsi="仿宋" w:eastAsia="仿宋" w:cs="仿宋"/>
          <w:b/>
          <w:bCs w:val="0"/>
          <w:i w:val="0"/>
          <w:iCs w:val="0"/>
          <w:caps w:val="0"/>
          <w:color w:val="000000"/>
          <w:spacing w:val="0"/>
          <w:sz w:val="32"/>
          <w:szCs w:val="32"/>
        </w:rPr>
        <w:t>二是银行卡（折）等资料。</w:t>
      </w:r>
      <w:r>
        <w:rPr>
          <w:rFonts w:hint="eastAsia" w:ascii="仿宋" w:hAnsi="仿宋" w:eastAsia="仿宋" w:cs="仿宋"/>
          <w:i w:val="0"/>
          <w:iCs w:val="0"/>
          <w:caps w:val="0"/>
          <w:color w:val="000000"/>
          <w:spacing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val="0"/>
          <w:bCs w:val="0"/>
          <w:i w:val="0"/>
          <w:iCs w:val="0"/>
          <w:caps w:val="0"/>
          <w:color w:val="000000"/>
          <w:spacing w:val="0"/>
          <w:sz w:val="32"/>
          <w:szCs w:val="32"/>
        </w:rPr>
        <w:t>。</w:t>
      </w:r>
      <w:r>
        <w:rPr>
          <w:rStyle w:val="6"/>
          <w:rFonts w:hint="eastAsia" w:ascii="仿宋" w:hAnsi="仿宋" w:eastAsia="仿宋" w:cs="仿宋"/>
          <w:b/>
          <w:bCs/>
          <w:i w:val="0"/>
          <w:iCs w:val="0"/>
          <w:caps w:val="0"/>
          <w:color w:val="000000"/>
          <w:spacing w:val="0"/>
          <w:sz w:val="32"/>
          <w:szCs w:val="32"/>
        </w:rPr>
        <w:t>三是购机价格真实性承诺。</w:t>
      </w:r>
      <w:r>
        <w:rPr>
          <w:rFonts w:hint="eastAsia" w:ascii="仿宋" w:hAnsi="仿宋" w:eastAsia="仿宋" w:cs="仿宋"/>
          <w:i w:val="0"/>
          <w:iCs w:val="0"/>
          <w:caps w:val="0"/>
          <w:color w:val="000000"/>
          <w:spacing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6"/>
          <w:rFonts w:hint="eastAsia" w:ascii="仿宋" w:hAnsi="仿宋" w:eastAsia="仿宋" w:cs="仿宋"/>
          <w:b/>
          <w:bCs w:val="0"/>
          <w:i w:val="0"/>
          <w:iCs w:val="0"/>
          <w:caps w:val="0"/>
          <w:color w:val="000000"/>
          <w:spacing w:val="0"/>
          <w:sz w:val="32"/>
          <w:szCs w:val="32"/>
        </w:rPr>
        <w:t>四是政策实施要求提供的其他资料。</w:t>
      </w:r>
    </w:p>
    <w:p>
      <w:pPr>
        <w:ind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未通过核验的，应将所发现的问题一次性告知购机者，并说明完善方法。</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w:t>
      </w:r>
      <w:r>
        <w:rPr>
          <w:rStyle w:val="6"/>
          <w:rFonts w:hint="eastAsia" w:ascii="仿宋" w:hAnsi="仿宋" w:eastAsia="仿宋" w:cs="仿宋"/>
          <w:i w:val="0"/>
          <w:iCs w:val="0"/>
          <w:caps w:val="0"/>
          <w:color w:val="000000"/>
          <w:spacing w:val="0"/>
          <w:sz w:val="32"/>
          <w:szCs w:val="32"/>
          <w:lang w:val="en-US" w:eastAsia="zh-CN"/>
        </w:rPr>
        <w:t>四</w:t>
      </w:r>
      <w:r>
        <w:rPr>
          <w:rStyle w:val="6"/>
          <w:rFonts w:hint="eastAsia" w:ascii="仿宋" w:hAnsi="仿宋" w:eastAsia="仿宋" w:cs="仿宋"/>
          <w:i w:val="0"/>
          <w:iCs w:val="0"/>
          <w:caps w:val="0"/>
          <w:color w:val="000000"/>
          <w:spacing w:val="0"/>
          <w:sz w:val="32"/>
          <w:szCs w:val="32"/>
        </w:rPr>
        <w:t>）机具核验。</w:t>
      </w:r>
      <w:r>
        <w:rPr>
          <w:rStyle w:val="6"/>
          <w:rFonts w:hint="eastAsia" w:ascii="仿宋" w:hAnsi="仿宋" w:eastAsia="仿宋" w:cs="仿宋"/>
          <w:b/>
          <w:bCs w:val="0"/>
          <w:i w:val="0"/>
          <w:iCs w:val="0"/>
          <w:caps w:val="0"/>
          <w:color w:val="000000"/>
          <w:spacing w:val="0"/>
          <w:sz w:val="32"/>
          <w:szCs w:val="32"/>
        </w:rPr>
        <w:t>一是重点机具核验。</w:t>
      </w:r>
      <w:r>
        <w:rPr>
          <w:rFonts w:hint="eastAsia" w:ascii="仿宋" w:hAnsi="仿宋" w:eastAsia="仿宋" w:cs="仿宋"/>
          <w:i w:val="0"/>
          <w:iCs w:val="0"/>
          <w:caps w:val="0"/>
          <w:color w:val="000000"/>
          <w:spacing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上述信息的真实性、完整性和有效性由购机者、产销企业和农机监理机构分别负责，并承担相应的法律责任。</w:t>
      </w:r>
      <w:r>
        <w:rPr>
          <w:rStyle w:val="6"/>
          <w:rFonts w:hint="eastAsia" w:ascii="仿宋" w:hAnsi="仿宋" w:eastAsia="仿宋" w:cs="仿宋"/>
          <w:b/>
          <w:bCs w:val="0"/>
          <w:i w:val="0"/>
          <w:iCs w:val="0"/>
          <w:caps w:val="0"/>
          <w:color w:val="000000"/>
          <w:spacing w:val="0"/>
          <w:sz w:val="32"/>
          <w:szCs w:val="32"/>
        </w:rPr>
        <w:t>二是非重点机具核验</w:t>
      </w:r>
      <w:r>
        <w:rPr>
          <w:rFonts w:hint="eastAsia" w:ascii="仿宋" w:hAnsi="仿宋" w:eastAsia="仿宋" w:cs="仿宋"/>
          <w:b/>
          <w:bCs w:val="0"/>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对补贴额较低、风险可控度高的机具可采取补贴资金兑付后按比例抽查核验方式进行，抽核内容同重点机具。抽核比例不少于10%。</w:t>
      </w:r>
    </w:p>
    <w:p>
      <w:pPr>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未通过核验的，应将所发现的问题一次性告知购机者，并说明完善方法。</w:t>
      </w:r>
    </w:p>
    <w:p>
      <w:pPr>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Style w:val="6"/>
          <w:rFonts w:hint="eastAsia" w:ascii="仿宋" w:hAnsi="仿宋" w:eastAsia="仿宋" w:cs="仿宋"/>
          <w:i w:val="0"/>
          <w:iCs w:val="0"/>
          <w:caps w:val="0"/>
          <w:color w:val="000000"/>
          <w:spacing w:val="0"/>
          <w:sz w:val="32"/>
          <w:szCs w:val="32"/>
        </w:rPr>
        <w:t>（</w:t>
      </w:r>
      <w:r>
        <w:rPr>
          <w:rStyle w:val="6"/>
          <w:rFonts w:hint="eastAsia" w:ascii="仿宋" w:hAnsi="仿宋" w:eastAsia="仿宋" w:cs="仿宋"/>
          <w:i w:val="0"/>
          <w:iCs w:val="0"/>
          <w:caps w:val="0"/>
          <w:color w:val="000000"/>
          <w:spacing w:val="0"/>
          <w:sz w:val="32"/>
          <w:szCs w:val="32"/>
          <w:lang w:val="en-US" w:eastAsia="zh-CN"/>
        </w:rPr>
        <w:t>五</w:t>
      </w:r>
      <w:r>
        <w:rPr>
          <w:rStyle w:val="6"/>
          <w:rFonts w:hint="eastAsia" w:ascii="仿宋" w:hAnsi="仿宋" w:eastAsia="仿宋" w:cs="仿宋"/>
          <w:i w:val="0"/>
          <w:iCs w:val="0"/>
          <w:caps w:val="0"/>
          <w:color w:val="000000"/>
          <w:spacing w:val="0"/>
          <w:sz w:val="32"/>
          <w:szCs w:val="32"/>
        </w:rPr>
        <w:t>）复核登记。</w:t>
      </w:r>
      <w:r>
        <w:rPr>
          <w:rFonts w:hint="eastAsia" w:ascii="仿宋" w:hAnsi="仿宋" w:eastAsia="仿宋" w:cs="仿宋"/>
          <w:i w:val="0"/>
          <w:iCs w:val="0"/>
          <w:caps w:val="0"/>
          <w:color w:val="000000"/>
          <w:spacing w:val="0"/>
          <w:sz w:val="32"/>
          <w:szCs w:val="32"/>
        </w:rPr>
        <w:t>对资料核验、机具核验的程序、方式和签章的规范性进行集体复核，可与集体会商同步进行，通过后登记立册。</w:t>
      </w:r>
    </w:p>
    <w:p>
      <w:pPr>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Style w:val="6"/>
          <w:rFonts w:hint="eastAsia" w:ascii="仿宋" w:hAnsi="仿宋" w:eastAsia="仿宋" w:cs="仿宋"/>
          <w:i w:val="0"/>
          <w:iCs w:val="0"/>
          <w:caps w:val="0"/>
          <w:color w:val="000000"/>
          <w:spacing w:val="0"/>
          <w:sz w:val="32"/>
          <w:szCs w:val="32"/>
        </w:rPr>
        <w:t>（</w:t>
      </w:r>
      <w:r>
        <w:rPr>
          <w:rStyle w:val="6"/>
          <w:rFonts w:hint="eastAsia" w:ascii="仿宋" w:hAnsi="仿宋" w:eastAsia="仿宋" w:cs="仿宋"/>
          <w:i w:val="0"/>
          <w:iCs w:val="0"/>
          <w:caps w:val="0"/>
          <w:color w:val="000000"/>
          <w:spacing w:val="0"/>
          <w:sz w:val="32"/>
          <w:szCs w:val="32"/>
          <w:lang w:val="en-US" w:eastAsia="zh-CN"/>
        </w:rPr>
        <w:t>六</w:t>
      </w:r>
      <w:r>
        <w:rPr>
          <w:rStyle w:val="6"/>
          <w:rFonts w:hint="eastAsia" w:ascii="仿宋" w:hAnsi="仿宋" w:eastAsia="仿宋" w:cs="仿宋"/>
          <w:i w:val="0"/>
          <w:iCs w:val="0"/>
          <w:caps w:val="0"/>
          <w:color w:val="000000"/>
          <w:spacing w:val="0"/>
          <w:sz w:val="32"/>
          <w:szCs w:val="32"/>
        </w:rPr>
        <w:t>）公示报送。</w:t>
      </w:r>
      <w:r>
        <w:rPr>
          <w:rFonts w:hint="eastAsia" w:ascii="仿宋" w:hAnsi="仿宋" w:eastAsia="仿宋" w:cs="仿宋"/>
          <w:i w:val="0"/>
          <w:iCs w:val="0"/>
          <w:caps w:val="0"/>
          <w:color w:val="000000"/>
          <w:spacing w:val="0"/>
          <w:sz w:val="32"/>
          <w:szCs w:val="32"/>
        </w:rPr>
        <w:t>对通过复核的补贴申请信息进行为期不少于</w:t>
      </w:r>
      <w:r>
        <w:rPr>
          <w:rFonts w:hint="eastAsia" w:ascii="仿宋" w:hAnsi="仿宋" w:eastAsia="仿宋" w:cs="仿宋"/>
          <w:i w:val="0"/>
          <w:iCs w:val="0"/>
          <w:caps w:val="0"/>
          <w:color w:val="000000"/>
          <w:spacing w:val="0"/>
          <w:sz w:val="32"/>
          <w:szCs w:val="32"/>
          <w:lang w:val="en-US" w:eastAsia="zh-CN"/>
        </w:rPr>
        <w:t>5个工作日</w:t>
      </w:r>
      <w:r>
        <w:rPr>
          <w:rFonts w:hint="eastAsia" w:ascii="仿宋" w:hAnsi="仿宋" w:eastAsia="仿宋" w:cs="仿宋"/>
          <w:i w:val="0"/>
          <w:iCs w:val="0"/>
          <w:caps w:val="0"/>
          <w:color w:val="000000"/>
          <w:spacing w:val="0"/>
          <w:sz w:val="32"/>
          <w:szCs w:val="32"/>
        </w:rPr>
        <w:t>的公示，公示无异议后报送县财政局。</w:t>
      </w:r>
    </w:p>
    <w:p>
      <w:pPr>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Style w:val="6"/>
          <w:rFonts w:hint="eastAsia" w:ascii="仿宋" w:hAnsi="仿宋" w:eastAsia="仿宋" w:cs="仿宋"/>
          <w:i w:val="0"/>
          <w:iCs w:val="0"/>
          <w:caps w:val="0"/>
          <w:color w:val="000000"/>
          <w:spacing w:val="0"/>
          <w:sz w:val="32"/>
          <w:szCs w:val="32"/>
        </w:rPr>
        <w:t>（</w:t>
      </w:r>
      <w:r>
        <w:rPr>
          <w:rStyle w:val="6"/>
          <w:rFonts w:hint="eastAsia" w:ascii="仿宋" w:hAnsi="仿宋" w:eastAsia="仿宋" w:cs="仿宋"/>
          <w:i w:val="0"/>
          <w:iCs w:val="0"/>
          <w:caps w:val="0"/>
          <w:color w:val="000000"/>
          <w:spacing w:val="0"/>
          <w:sz w:val="32"/>
          <w:szCs w:val="32"/>
          <w:lang w:val="en-US" w:eastAsia="zh-CN"/>
        </w:rPr>
        <w:t>七</w:t>
      </w:r>
      <w:bookmarkStart w:id="0" w:name="_GoBack"/>
      <w:bookmarkEnd w:id="0"/>
      <w:r>
        <w:rPr>
          <w:rStyle w:val="6"/>
          <w:rFonts w:hint="eastAsia" w:ascii="仿宋" w:hAnsi="仿宋" w:eastAsia="仿宋" w:cs="仿宋"/>
          <w:i w:val="0"/>
          <w:iCs w:val="0"/>
          <w:caps w:val="0"/>
          <w:color w:val="000000"/>
          <w:spacing w:val="0"/>
          <w:sz w:val="32"/>
          <w:szCs w:val="32"/>
        </w:rPr>
        <w:t>）资料处理。</w:t>
      </w:r>
      <w:r>
        <w:rPr>
          <w:rFonts w:hint="eastAsia" w:ascii="仿宋" w:hAnsi="仿宋" w:eastAsia="仿宋" w:cs="仿宋"/>
          <w:i w:val="0"/>
          <w:iCs w:val="0"/>
          <w:caps w:val="0"/>
          <w:color w:val="000000"/>
          <w:spacing w:val="0"/>
          <w:sz w:val="32"/>
          <w:szCs w:val="32"/>
        </w:rPr>
        <w:t>对县财政局未提出疑义的补贴申请，将其核验资料留存备用备查，留存期限不少于5年。</w:t>
      </w:r>
    </w:p>
    <w:p>
      <w:pPr>
        <w:ind w:firstLine="640" w:firstLineChars="200"/>
        <w:jc w:val="left"/>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三、监督管理</w:t>
      </w:r>
    </w:p>
    <w:p>
      <w:pPr>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Style w:val="6"/>
          <w:rFonts w:hint="eastAsia" w:ascii="仿宋" w:hAnsi="仿宋" w:eastAsia="仿宋" w:cs="仿宋"/>
          <w:i w:val="0"/>
          <w:iCs w:val="0"/>
          <w:caps w:val="0"/>
          <w:color w:val="000000"/>
          <w:spacing w:val="0"/>
          <w:sz w:val="32"/>
          <w:szCs w:val="32"/>
        </w:rPr>
        <w:t>（一）加强核验人员队伍建设。</w:t>
      </w:r>
      <w:r>
        <w:rPr>
          <w:rFonts w:hint="eastAsia" w:ascii="仿宋" w:hAnsi="仿宋" w:eastAsia="仿宋" w:cs="仿宋"/>
          <w:i w:val="0"/>
          <w:iCs w:val="0"/>
          <w:caps w:val="0"/>
          <w:color w:val="000000"/>
          <w:spacing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（二）推行购机承诺践诺。</w:t>
      </w:r>
      <w:r>
        <w:rPr>
          <w:rFonts w:hint="eastAsia" w:ascii="仿宋" w:hAnsi="仿宋" w:eastAsia="仿宋" w:cs="仿宋"/>
          <w:i w:val="0"/>
          <w:iCs w:val="0"/>
          <w:caps w:val="0"/>
          <w:color w:val="000000"/>
          <w:spacing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jc w:val="left"/>
        <w:rPr>
          <w:rFonts w:hint="default" w:ascii="仿宋" w:hAnsi="仿宋" w:eastAsia="仿宋" w:cs="仿宋"/>
          <w:i w:val="0"/>
          <w:iCs w:val="0"/>
          <w:caps w:val="0"/>
          <w:color w:val="000000"/>
          <w:spacing w:val="0"/>
          <w:sz w:val="32"/>
          <w:szCs w:val="32"/>
          <w:lang w:val="en-US" w:eastAsia="zh-CN"/>
        </w:rPr>
      </w:pPr>
      <w:r>
        <w:rPr>
          <w:rStyle w:val="6"/>
          <w:rFonts w:hint="eastAsia" w:ascii="仿宋" w:hAnsi="仿宋" w:eastAsia="仿宋" w:cs="仿宋"/>
          <w:i w:val="0"/>
          <w:iCs w:val="0"/>
          <w:caps w:val="0"/>
          <w:color w:val="000000"/>
          <w:spacing w:val="0"/>
          <w:sz w:val="32"/>
          <w:szCs w:val="32"/>
        </w:rPr>
        <w:t>（三）全面排查违规线索。</w:t>
      </w:r>
      <w:r>
        <w:rPr>
          <w:rFonts w:hint="eastAsia" w:ascii="仿宋" w:hAnsi="仿宋" w:eastAsia="仿宋" w:cs="仿宋"/>
          <w:i w:val="0"/>
          <w:iCs w:val="0"/>
          <w:caps w:val="0"/>
          <w:color w:val="000000"/>
          <w:spacing w:val="0"/>
          <w:sz w:val="32"/>
          <w:szCs w:val="32"/>
        </w:rPr>
        <w:t>对核验中发现的补贴申请违规行为线索，由核</w:t>
      </w:r>
      <w:r>
        <w:rPr>
          <w:rFonts w:hint="eastAsia" w:ascii="仿宋" w:hAnsi="仿宋" w:eastAsia="仿宋" w:cs="仿宋"/>
          <w:i w:val="0"/>
          <w:iCs w:val="0"/>
          <w:caps w:val="0"/>
          <w:color w:val="000000"/>
          <w:spacing w:val="0"/>
          <w:sz w:val="32"/>
          <w:szCs w:val="32"/>
          <w:lang w:val="en-US" w:eastAsia="zh-CN"/>
        </w:rPr>
        <w:t>验</w:t>
      </w:r>
      <w:r>
        <w:rPr>
          <w:rFonts w:hint="eastAsia" w:ascii="仿宋" w:hAnsi="仿宋" w:eastAsia="仿宋" w:cs="仿宋"/>
          <w:i w:val="0"/>
          <w:iCs w:val="0"/>
          <w:caps w:val="0"/>
          <w:color w:val="000000"/>
          <w:spacing w:val="0"/>
          <w:sz w:val="32"/>
          <w:szCs w:val="32"/>
        </w:rPr>
        <w:t>人员逐条登记，并及时报告分管领导。对违规嫌疑较大或反复出现的应启动调查程序，对违规嫌疑较小的留存材料备查。对补贴机具核验争议处理等重大事项，及时报请县农机购置补贴领导小组研究决策。</w:t>
      </w:r>
      <w:r>
        <w:rPr>
          <w:rFonts w:hint="eastAsia" w:ascii="仿宋" w:hAnsi="仿宋" w:eastAsia="仿宋" w:cs="仿宋"/>
          <w:i w:val="0"/>
          <w:iCs w:val="0"/>
          <w:caps w:val="0"/>
          <w:color w:val="000000"/>
          <w:spacing w:val="0"/>
          <w:sz w:val="32"/>
          <w:szCs w:val="32"/>
          <w:lang w:val="en-US" w:eastAsia="zh-CN"/>
        </w:rPr>
        <w:t>并向上级农机主管部门报告。</w:t>
      </w:r>
    </w:p>
    <w:p>
      <w:pPr>
        <w:ind w:firstLine="643" w:firstLineChars="200"/>
        <w:jc w:val="left"/>
        <w:rPr>
          <w:rFonts w:hint="eastAsia" w:ascii="仿宋" w:hAnsi="仿宋" w:eastAsia="仿宋" w:cs="仿宋"/>
          <w:i w:val="0"/>
          <w:iCs w:val="0"/>
          <w:caps w:val="0"/>
          <w:color w:val="000000"/>
          <w:spacing w:val="0"/>
          <w:sz w:val="32"/>
          <w:szCs w:val="32"/>
          <w:lang w:eastAsia="zh-CN"/>
        </w:rPr>
      </w:pPr>
      <w:r>
        <w:rPr>
          <w:rStyle w:val="6"/>
          <w:rFonts w:hint="eastAsia" w:ascii="仿宋" w:hAnsi="仿宋" w:eastAsia="仿宋" w:cs="仿宋"/>
          <w:i w:val="0"/>
          <w:iCs w:val="0"/>
          <w:caps w:val="0"/>
          <w:color w:val="000000"/>
          <w:spacing w:val="0"/>
          <w:sz w:val="32"/>
          <w:szCs w:val="32"/>
        </w:rPr>
        <w:t>（四）严格监督管理。</w:t>
      </w:r>
      <w:r>
        <w:rPr>
          <w:rFonts w:hint="eastAsia" w:ascii="仿宋" w:hAnsi="仿宋" w:eastAsia="仿宋" w:cs="仿宋"/>
          <w:i w:val="0"/>
          <w:iCs w:val="0"/>
          <w:caps w:val="0"/>
          <w:color w:val="000000"/>
          <w:spacing w:val="0"/>
          <w:sz w:val="32"/>
          <w:szCs w:val="32"/>
        </w:rPr>
        <w:t>健全内部控制制度，以机具核验流程为主线，逐项工作、逐个环节查找风险点，制定防控措施。 </w:t>
      </w:r>
    </w:p>
    <w:p>
      <w:pPr>
        <w:jc w:val="righ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南乐县农业机械技术中心</w:t>
      </w:r>
    </w:p>
    <w:p>
      <w:pPr>
        <w:jc w:val="righ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 xml:space="preserve">2021年9月8日                             </w:t>
      </w:r>
    </w:p>
    <w:p>
      <w:pPr>
        <w:jc w:val="lef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WM3ZWNhMTM1Zjk4YTk3Y2RkOWUyNGI2NDY1ZDUifQ=="/>
  </w:docVars>
  <w:rsids>
    <w:rsidRoot w:val="2E5D44DA"/>
    <w:rsid w:val="028B36A9"/>
    <w:rsid w:val="062E2CC9"/>
    <w:rsid w:val="06744454"/>
    <w:rsid w:val="06E31CC7"/>
    <w:rsid w:val="08A8168A"/>
    <w:rsid w:val="0A951569"/>
    <w:rsid w:val="0B075023"/>
    <w:rsid w:val="0CDB6FDB"/>
    <w:rsid w:val="0F056C7E"/>
    <w:rsid w:val="0F2A424A"/>
    <w:rsid w:val="10AA5642"/>
    <w:rsid w:val="164B6F7F"/>
    <w:rsid w:val="17170E06"/>
    <w:rsid w:val="173C2D6C"/>
    <w:rsid w:val="17460FA7"/>
    <w:rsid w:val="174C1201"/>
    <w:rsid w:val="1934019F"/>
    <w:rsid w:val="19E27BFB"/>
    <w:rsid w:val="1A473381"/>
    <w:rsid w:val="1A887955"/>
    <w:rsid w:val="1B157B5C"/>
    <w:rsid w:val="1B3E70B3"/>
    <w:rsid w:val="1C185B56"/>
    <w:rsid w:val="1D172175"/>
    <w:rsid w:val="21C00176"/>
    <w:rsid w:val="254A0D4A"/>
    <w:rsid w:val="27473793"/>
    <w:rsid w:val="27E77427"/>
    <w:rsid w:val="2C23371E"/>
    <w:rsid w:val="2E5D44DA"/>
    <w:rsid w:val="2F5E5ED7"/>
    <w:rsid w:val="31F91B2E"/>
    <w:rsid w:val="339B4A77"/>
    <w:rsid w:val="347B2CCE"/>
    <w:rsid w:val="34B828B8"/>
    <w:rsid w:val="37123FBB"/>
    <w:rsid w:val="377A101B"/>
    <w:rsid w:val="37906A90"/>
    <w:rsid w:val="3A8521B0"/>
    <w:rsid w:val="3CA628B2"/>
    <w:rsid w:val="3F4537C9"/>
    <w:rsid w:val="44500612"/>
    <w:rsid w:val="46A41C10"/>
    <w:rsid w:val="4C3304ED"/>
    <w:rsid w:val="4D5A127B"/>
    <w:rsid w:val="5253273C"/>
    <w:rsid w:val="53744C5E"/>
    <w:rsid w:val="54041F40"/>
    <w:rsid w:val="590429E2"/>
    <w:rsid w:val="59403789"/>
    <w:rsid w:val="5AA763C0"/>
    <w:rsid w:val="5EA20CD3"/>
    <w:rsid w:val="63740850"/>
    <w:rsid w:val="668C4743"/>
    <w:rsid w:val="6D920165"/>
    <w:rsid w:val="6E7066F8"/>
    <w:rsid w:val="70384FF4"/>
    <w:rsid w:val="71C71AED"/>
    <w:rsid w:val="720F69C6"/>
    <w:rsid w:val="722A3062"/>
    <w:rsid w:val="723020AC"/>
    <w:rsid w:val="758F1B5A"/>
    <w:rsid w:val="7A9419C0"/>
    <w:rsid w:val="7ADC75B0"/>
    <w:rsid w:val="7D8C2E23"/>
    <w:rsid w:val="7F2351C3"/>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1840</Words>
  <Characters>1850</Characters>
  <Lines>0</Lines>
  <Paragraphs>0</Paragraphs>
  <TotalTime>13</TotalTime>
  <ScaleCrop>false</ScaleCrop>
  <LinksUpToDate>false</LinksUpToDate>
  <CharactersWithSpaces>1910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2021-12-10T02:27:00Z</dcterms:created>
  <dc:creator>Administrator</dc:creator>
  <cp:lastModifiedBy>Administrator</cp:lastModifiedBy>
  <cp:lastPrinted>2022-07-20T03:14:00Z</cp:lastPrinted>
  <dcterms:modified xsi:type="dcterms:W3CDTF">2022-07-23T06:08:09Z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389DA1E53EBE4D11A384067AD24FA106</vt:lpwstr>
  </property>
</Properties>
</file>