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720" w:firstLineChars="200"/>
        <w:jc w:val="center"/>
        <w:rPr>
          <w:rStyle w:val="4"/>
          <w:rFonts w:hint="eastAsia" w:ascii="等线" w:hAnsi="等线" w:eastAsia="等线" w:cs="等线"/>
          <w:i w:val="0"/>
          <w:iCs w:val="0"/>
          <w:caps w:val="0"/>
          <w:color w:val="333333"/>
          <w:spacing w:val="0"/>
          <w:sz w:val="36"/>
          <w:szCs w:val="36"/>
          <w:lang w:eastAsia="zh-CN"/>
        </w:rPr>
      </w:pPr>
      <w:r>
        <w:rPr>
          <w:rStyle w:val="4"/>
          <w:rFonts w:ascii="等线" w:hAnsi="等线" w:eastAsia="等线" w:cs="等线"/>
          <w:i w:val="0"/>
          <w:iCs w:val="0"/>
          <w:caps w:val="0"/>
          <w:color w:val="333333"/>
          <w:spacing w:val="0"/>
          <w:sz w:val="36"/>
          <w:szCs w:val="36"/>
        </w:rPr>
        <w:t>鲁山县</w:t>
      </w:r>
      <w:r>
        <w:rPr>
          <w:rStyle w:val="4"/>
          <w:rFonts w:hint="eastAsia" w:ascii="等线" w:hAnsi="等线" w:eastAsia="等线" w:cs="等线"/>
          <w:i w:val="0"/>
          <w:iCs w:val="0"/>
          <w:caps w:val="0"/>
          <w:color w:val="333333"/>
          <w:spacing w:val="0"/>
          <w:sz w:val="36"/>
          <w:szCs w:val="36"/>
        </w:rPr>
        <w:t>农机购置补贴机具</w:t>
      </w:r>
      <w:r>
        <w:rPr>
          <w:rStyle w:val="4"/>
          <w:rFonts w:hint="eastAsia" w:ascii="等线" w:hAnsi="等线" w:eastAsia="等线" w:cs="等线"/>
          <w:i w:val="0"/>
          <w:iCs w:val="0"/>
          <w:caps w:val="0"/>
          <w:color w:val="333333"/>
          <w:spacing w:val="0"/>
          <w:sz w:val="36"/>
          <w:szCs w:val="36"/>
          <w:lang w:val="en-US" w:eastAsia="zh-CN"/>
        </w:rPr>
        <w:t>2021-2023年</w:t>
      </w:r>
      <w:r>
        <w:rPr>
          <w:rStyle w:val="4"/>
          <w:rFonts w:hint="eastAsia" w:ascii="等线" w:hAnsi="等线" w:eastAsia="等线" w:cs="等线"/>
          <w:i w:val="0"/>
          <w:iCs w:val="0"/>
          <w:caps w:val="0"/>
          <w:color w:val="333333"/>
          <w:spacing w:val="0"/>
          <w:sz w:val="36"/>
          <w:szCs w:val="36"/>
        </w:rPr>
        <w:t>核验工作制度</w:t>
      </w:r>
      <w:r>
        <w:rPr>
          <w:rStyle w:val="4"/>
          <w:rFonts w:hint="eastAsia" w:ascii="等线" w:hAnsi="等线" w:eastAsia="等线" w:cs="等线"/>
          <w:i w:val="0"/>
          <w:iCs w:val="0"/>
          <w:caps w:val="0"/>
          <w:color w:val="333333"/>
          <w:spacing w:val="0"/>
          <w:sz w:val="36"/>
          <w:szCs w:val="36"/>
          <w:lang w:eastAsia="zh-CN"/>
        </w:rPr>
        <w:t>（</w:t>
      </w:r>
      <w:r>
        <w:rPr>
          <w:rStyle w:val="4"/>
          <w:rFonts w:hint="eastAsia" w:ascii="等线" w:hAnsi="等线" w:eastAsia="等线" w:cs="等线"/>
          <w:i w:val="0"/>
          <w:iCs w:val="0"/>
          <w:caps w:val="0"/>
          <w:color w:val="333333"/>
          <w:spacing w:val="0"/>
          <w:sz w:val="36"/>
          <w:szCs w:val="36"/>
          <w:lang w:val="en-US" w:eastAsia="zh-CN"/>
        </w:rPr>
        <w:t>试行</w:t>
      </w:r>
      <w:r>
        <w:rPr>
          <w:rStyle w:val="4"/>
          <w:rFonts w:hint="eastAsia" w:ascii="等线" w:hAnsi="等线" w:eastAsia="等线" w:cs="等线"/>
          <w:i w:val="0"/>
          <w:iCs w:val="0"/>
          <w:caps w:val="0"/>
          <w:color w:val="333333"/>
          <w:spacing w:val="0"/>
          <w:sz w:val="36"/>
          <w:szCs w:val="36"/>
          <w:lang w:eastAsia="zh-CN"/>
        </w:rPr>
        <w:t>）</w:t>
      </w:r>
    </w:p>
    <w:p>
      <w:pPr>
        <w:ind w:left="359" w:leftChars="171" w:firstLine="720" w:firstLineChars="200"/>
        <w:jc w:val="left"/>
        <w:rPr>
          <w:rStyle w:val="4"/>
          <w:rFonts w:hint="eastAsia" w:ascii="等线" w:hAnsi="等线" w:eastAsia="等线" w:cs="等线"/>
          <w:i w:val="0"/>
          <w:iCs w:val="0"/>
          <w:caps w:val="0"/>
          <w:color w:val="333333"/>
          <w:spacing w:val="0"/>
          <w:sz w:val="36"/>
          <w:szCs w:val="36"/>
          <w:lang w:eastAsia="zh-CN"/>
        </w:rPr>
      </w:pPr>
    </w:p>
    <w:p>
      <w:pPr>
        <w:ind w:left="359" w:leftChars="171" w:firstLine="420" w:firstLineChars="200"/>
        <w:jc w:val="left"/>
        <w:rPr>
          <w:rFonts w:hint="eastAsia" w:ascii="仿宋" w:hAnsi="仿宋" w:eastAsia="仿宋" w:cs="仿宋"/>
          <w:i w:val="0"/>
          <w:iCs w:val="0"/>
          <w:caps w:val="0"/>
          <w:color w:val="333333"/>
          <w:spacing w:val="0"/>
          <w:sz w:val="32"/>
          <w:szCs w:val="32"/>
          <w:lang w:eastAsia="zh-CN"/>
        </w:rPr>
      </w:pPr>
      <w:r>
        <w:rPr>
          <w:rStyle w:val="4"/>
          <w:rFonts w:hint="eastAsia" w:ascii="微软雅黑" w:hAnsi="微软雅黑" w:eastAsia="微软雅黑" w:cs="微软雅黑"/>
          <w:i w:val="0"/>
          <w:iCs w:val="0"/>
          <w:caps w:val="0"/>
          <w:color w:val="333333"/>
          <w:spacing w:val="0"/>
          <w:sz w:val="21"/>
          <w:szCs w:val="21"/>
        </w:rPr>
        <w:t>   </w:t>
      </w:r>
      <w:r>
        <w:rPr>
          <w:rStyle w:val="4"/>
          <w:rFonts w:hint="eastAsia" w:ascii="微软雅黑" w:hAnsi="微软雅黑" w:eastAsia="微软雅黑" w:cs="微软雅黑"/>
          <w:i w:val="0"/>
          <w:iCs w:val="0"/>
          <w:caps w:val="0"/>
          <w:color w:val="333333"/>
          <w:spacing w:val="0"/>
          <w:sz w:val="21"/>
          <w:szCs w:val="21"/>
          <w:lang w:val="en-US" w:eastAsia="zh-CN"/>
        </w:rPr>
        <w:t xml:space="preserve"> </w:t>
      </w:r>
      <w:r>
        <w:rPr>
          <w:rStyle w:val="4"/>
          <w:rFonts w:hint="eastAsia" w:ascii="微软雅黑" w:hAnsi="微软雅黑" w:eastAsia="微软雅黑" w:cs="微软雅黑"/>
          <w:i w:val="0"/>
          <w:iCs w:val="0"/>
          <w:caps w:val="0"/>
          <w:color w:val="333333"/>
          <w:spacing w:val="0"/>
          <w:sz w:val="21"/>
          <w:szCs w:val="21"/>
        </w:rPr>
        <w:t> </w:t>
      </w:r>
      <w:r>
        <w:rPr>
          <w:rFonts w:ascii="仿宋_GB2312" w:hAnsi="微软雅黑" w:eastAsia="仿宋_GB2312" w:cs="仿宋_GB2312"/>
          <w:i w:val="0"/>
          <w:iCs w:val="0"/>
          <w:caps w:val="0"/>
          <w:color w:val="333333"/>
          <w:spacing w:val="0"/>
          <w:sz w:val="31"/>
          <w:szCs w:val="31"/>
        </w:rPr>
        <w:t>为了进一步做好我县农机购置补贴机具核验工作，确保补贴资金安全和政策规范高效廉洁实施，</w:t>
      </w:r>
      <w:r>
        <w:rPr>
          <w:rFonts w:hint="default" w:ascii="仿宋_GB2312" w:hAnsi="微软雅黑" w:eastAsia="仿宋_GB2312" w:cs="仿宋_GB2312"/>
          <w:i w:val="0"/>
          <w:iCs w:val="0"/>
          <w:caps w:val="0"/>
          <w:color w:val="333333"/>
          <w:spacing w:val="0"/>
          <w:sz w:val="31"/>
          <w:szCs w:val="31"/>
        </w:rPr>
        <w:t>依据</w:t>
      </w:r>
      <w:r>
        <w:rPr>
          <w:rFonts w:ascii="仿宋" w:hAnsi="仿宋" w:eastAsia="仿宋" w:cs="仿宋"/>
          <w:i w:val="0"/>
          <w:iCs w:val="0"/>
          <w:caps w:val="0"/>
          <w:color w:val="333333"/>
          <w:spacing w:val="0"/>
          <w:sz w:val="32"/>
          <w:szCs w:val="32"/>
        </w:rPr>
        <w:t>《河南省农机购置补贴机具核验工作要点（试行）》</w:t>
      </w:r>
      <w:r>
        <w:rPr>
          <w:rFonts w:hint="eastAsia" w:ascii="仿宋" w:hAnsi="仿宋" w:eastAsia="仿宋" w:cs="仿宋"/>
          <w:i w:val="0"/>
          <w:iCs w:val="0"/>
          <w:caps w:val="0"/>
          <w:color w:val="333333"/>
          <w:spacing w:val="0"/>
          <w:sz w:val="32"/>
          <w:szCs w:val="32"/>
        </w:rPr>
        <w:t>做好农机购置补贴机具核验工作，规范核验行为，防范管理风险，提高办补效率，</w:t>
      </w:r>
      <w:r>
        <w:rPr>
          <w:rFonts w:hint="eastAsia" w:ascii="仿宋" w:hAnsi="仿宋" w:eastAsia="仿宋" w:cs="仿宋"/>
          <w:i w:val="0"/>
          <w:iCs w:val="0"/>
          <w:caps w:val="0"/>
          <w:color w:val="333333"/>
          <w:spacing w:val="0"/>
          <w:sz w:val="32"/>
          <w:szCs w:val="32"/>
          <w:lang w:val="en-US" w:eastAsia="zh-CN"/>
        </w:rPr>
        <w:t>结合</w:t>
      </w:r>
      <w:r>
        <w:rPr>
          <w:rFonts w:hint="eastAsia" w:ascii="仿宋" w:hAnsi="仿宋" w:eastAsia="仿宋" w:cs="仿宋"/>
          <w:i w:val="0"/>
          <w:iCs w:val="0"/>
          <w:caps w:val="0"/>
          <w:color w:val="333333"/>
          <w:spacing w:val="0"/>
          <w:sz w:val="32"/>
          <w:szCs w:val="32"/>
        </w:rPr>
        <w:t>我县实际制定本制度：</w:t>
      </w:r>
    </w:p>
    <w:p>
      <w:pPr>
        <w:ind w:left="359" w:leftChars="171" w:firstLine="640" w:firstLineChars="200"/>
        <w:jc w:val="left"/>
        <w:rPr>
          <w:rFonts w:hint="eastAsia" w:ascii="黑体" w:hAnsi="宋体" w:eastAsia="黑体" w:cs="黑体"/>
          <w:i w:val="0"/>
          <w:iCs w:val="0"/>
          <w:caps w:val="0"/>
          <w:color w:val="333333"/>
          <w:spacing w:val="0"/>
          <w:sz w:val="32"/>
          <w:szCs w:val="32"/>
          <w:lang w:eastAsia="zh-CN"/>
        </w:rPr>
      </w:pPr>
      <w:r>
        <w:rPr>
          <w:rFonts w:ascii="黑体" w:hAnsi="宋体" w:eastAsia="黑体" w:cs="黑体"/>
          <w:i w:val="0"/>
          <w:iCs w:val="0"/>
          <w:caps w:val="0"/>
          <w:color w:val="333333"/>
          <w:spacing w:val="0"/>
          <w:sz w:val="32"/>
          <w:szCs w:val="32"/>
        </w:rPr>
        <w:t>一、核验内容</w:t>
      </w:r>
    </w:p>
    <w:p>
      <w:pPr>
        <w:ind w:left="359" w:leftChars="171" w:firstLine="420" w:firstLineChars="200"/>
        <w:jc w:val="left"/>
        <w:rPr>
          <w:rFonts w:hint="eastAsia" w:ascii="仿宋_GB2312" w:hAnsi="微软雅黑" w:eastAsia="仿宋_GB2312" w:cs="仿宋_GB2312"/>
          <w:i w:val="0"/>
          <w:iCs w:val="0"/>
          <w:caps w:val="0"/>
          <w:color w:val="333333"/>
          <w:spacing w:val="0"/>
          <w:sz w:val="31"/>
          <w:szCs w:val="31"/>
          <w:lang w:eastAsia="zh-CN"/>
        </w:rPr>
      </w:pPr>
      <w:r>
        <w:rPr>
          <w:rFonts w:hint="eastAsia" w:ascii="微软雅黑" w:hAnsi="微软雅黑" w:eastAsia="微软雅黑" w:cs="微软雅黑"/>
          <w:i w:val="0"/>
          <w:iCs w:val="0"/>
          <w:caps w:val="0"/>
          <w:color w:val="333333"/>
          <w:spacing w:val="0"/>
          <w:sz w:val="21"/>
          <w:szCs w:val="21"/>
          <w:lang w:val="en-US" w:eastAsia="zh-CN"/>
        </w:rPr>
        <w:t xml:space="preserve">    </w:t>
      </w:r>
      <w:r>
        <w:rPr>
          <w:rFonts w:hint="eastAsia" w:ascii="仿宋" w:hAnsi="仿宋" w:eastAsia="仿宋" w:cs="仿宋"/>
          <w:i w:val="0"/>
          <w:iCs w:val="0"/>
          <w:caps w:val="0"/>
          <w:color w:val="333333"/>
          <w:spacing w:val="0"/>
          <w:sz w:val="32"/>
          <w:szCs w:val="32"/>
        </w:rPr>
        <w:t>补贴机具核验是指县级及以下农机化主管部门对从事农业生产的个人和农业生产经营组织（以下简称“购机者”）申报农机购置补贴时提供的相关资料进行形式审核、对机具进行核查的工作。</w:t>
      </w:r>
      <w:r>
        <w:rPr>
          <w:rFonts w:hint="default" w:ascii="仿宋_GB2312" w:hAnsi="微软雅黑" w:eastAsia="仿宋_GB2312" w:cs="仿宋_GB2312"/>
          <w:i w:val="0"/>
          <w:iCs w:val="0"/>
          <w:caps w:val="0"/>
          <w:color w:val="333333"/>
          <w:spacing w:val="0"/>
          <w:sz w:val="31"/>
          <w:szCs w:val="31"/>
        </w:rPr>
        <w:t>在初步受理补贴时，对购机者信息及补贴机具信息进行初步核查，初步受理时要求“见人</w:t>
      </w:r>
      <w:r>
        <w:rPr>
          <w:rFonts w:hint="eastAsia" w:ascii="宋体" w:hAnsi="宋体" w:eastAsia="宋体" w:cs="宋体"/>
          <w:i w:val="0"/>
          <w:iCs w:val="0"/>
          <w:caps w:val="0"/>
          <w:color w:val="333333"/>
          <w:spacing w:val="0"/>
          <w:sz w:val="31"/>
          <w:szCs w:val="31"/>
        </w:rPr>
        <w:t>”</w:t>
      </w:r>
      <w:r>
        <w:rPr>
          <w:rFonts w:hint="default" w:ascii="仿宋_GB2312" w:hAnsi="微软雅黑" w:eastAsia="仿宋_GB2312" w:cs="仿宋_GB2312"/>
          <w:i w:val="0"/>
          <w:iCs w:val="0"/>
          <w:caps w:val="0"/>
          <w:color w:val="333333"/>
          <w:spacing w:val="0"/>
          <w:sz w:val="31"/>
          <w:szCs w:val="31"/>
        </w:rPr>
        <w:t>、</w:t>
      </w:r>
      <w:r>
        <w:rPr>
          <w:rFonts w:hint="eastAsia" w:ascii="宋体" w:hAnsi="宋体" w:eastAsia="宋体" w:cs="宋体"/>
          <w:i w:val="0"/>
          <w:iCs w:val="0"/>
          <w:caps w:val="0"/>
          <w:color w:val="333333"/>
          <w:spacing w:val="0"/>
          <w:sz w:val="31"/>
          <w:szCs w:val="31"/>
        </w:rPr>
        <w:t>“</w:t>
      </w:r>
      <w:r>
        <w:rPr>
          <w:rFonts w:hint="default" w:ascii="仿宋_GB2312" w:hAnsi="微软雅黑" w:eastAsia="仿宋_GB2312" w:cs="仿宋_GB2312"/>
          <w:i w:val="0"/>
          <w:iCs w:val="0"/>
          <w:caps w:val="0"/>
          <w:color w:val="333333"/>
          <w:spacing w:val="0"/>
          <w:sz w:val="31"/>
          <w:szCs w:val="31"/>
        </w:rPr>
        <w:t>见机</w:t>
      </w:r>
      <w:r>
        <w:rPr>
          <w:rFonts w:hint="eastAsia" w:ascii="宋体" w:hAnsi="宋体" w:eastAsia="宋体" w:cs="宋体"/>
          <w:i w:val="0"/>
          <w:iCs w:val="0"/>
          <w:caps w:val="0"/>
          <w:color w:val="333333"/>
          <w:spacing w:val="0"/>
          <w:sz w:val="31"/>
          <w:szCs w:val="31"/>
        </w:rPr>
        <w:t>”</w:t>
      </w:r>
      <w:r>
        <w:rPr>
          <w:rFonts w:hint="default" w:ascii="仿宋_GB2312" w:hAnsi="微软雅黑" w:eastAsia="仿宋_GB2312" w:cs="仿宋_GB2312"/>
          <w:i w:val="0"/>
          <w:iCs w:val="0"/>
          <w:caps w:val="0"/>
          <w:color w:val="333333"/>
          <w:spacing w:val="0"/>
          <w:sz w:val="31"/>
          <w:szCs w:val="31"/>
        </w:rPr>
        <w:t>、</w:t>
      </w:r>
      <w:r>
        <w:rPr>
          <w:rFonts w:hint="eastAsia" w:ascii="宋体" w:hAnsi="宋体" w:eastAsia="宋体" w:cs="宋体"/>
          <w:i w:val="0"/>
          <w:iCs w:val="0"/>
          <w:caps w:val="0"/>
          <w:color w:val="333333"/>
          <w:spacing w:val="0"/>
          <w:sz w:val="31"/>
          <w:szCs w:val="31"/>
        </w:rPr>
        <w:t>“</w:t>
      </w:r>
      <w:r>
        <w:rPr>
          <w:rFonts w:hint="default" w:ascii="仿宋_GB2312" w:hAnsi="微软雅黑" w:eastAsia="仿宋_GB2312" w:cs="仿宋_GB2312"/>
          <w:i w:val="0"/>
          <w:iCs w:val="0"/>
          <w:caps w:val="0"/>
          <w:color w:val="333333"/>
          <w:spacing w:val="0"/>
          <w:sz w:val="31"/>
          <w:szCs w:val="31"/>
        </w:rPr>
        <w:t>见票</w:t>
      </w:r>
      <w:r>
        <w:rPr>
          <w:rFonts w:hint="eastAsia" w:ascii="宋体" w:hAnsi="宋体" w:eastAsia="宋体" w:cs="宋体"/>
          <w:i w:val="0"/>
          <w:iCs w:val="0"/>
          <w:caps w:val="0"/>
          <w:color w:val="333333"/>
          <w:spacing w:val="0"/>
          <w:sz w:val="31"/>
          <w:szCs w:val="31"/>
        </w:rPr>
        <w:t>”</w:t>
      </w:r>
      <w:r>
        <w:rPr>
          <w:rFonts w:hint="default" w:ascii="仿宋_GB2312" w:hAnsi="微软雅黑" w:eastAsia="仿宋_GB2312" w:cs="仿宋_GB2312"/>
          <w:i w:val="0"/>
          <w:iCs w:val="0"/>
          <w:caps w:val="0"/>
          <w:color w:val="333333"/>
          <w:spacing w:val="0"/>
          <w:sz w:val="31"/>
          <w:szCs w:val="31"/>
        </w:rPr>
        <w:t>。</w:t>
      </w:r>
    </w:p>
    <w:p>
      <w:pPr>
        <w:ind w:left="359" w:leftChars="171" w:firstLine="643" w:firstLineChars="200"/>
        <w:jc w:val="left"/>
        <w:rPr>
          <w:rFonts w:hint="eastAsia" w:ascii="仿宋" w:hAnsi="仿宋" w:eastAsia="仿宋" w:cs="仿宋"/>
          <w:i w:val="0"/>
          <w:iCs w:val="0"/>
          <w:caps w:val="0"/>
          <w:color w:val="333333"/>
          <w:spacing w:val="0"/>
          <w:sz w:val="32"/>
          <w:szCs w:val="32"/>
          <w:lang w:eastAsia="zh-CN"/>
        </w:rPr>
      </w:pPr>
      <w:r>
        <w:rPr>
          <w:rStyle w:val="4"/>
          <w:rFonts w:hint="eastAsia" w:ascii="仿宋" w:hAnsi="仿宋" w:eastAsia="仿宋" w:cs="仿宋"/>
          <w:i w:val="0"/>
          <w:iCs w:val="0"/>
          <w:caps w:val="0"/>
          <w:color w:val="333333"/>
          <w:spacing w:val="0"/>
          <w:sz w:val="32"/>
          <w:szCs w:val="32"/>
        </w:rPr>
        <w:t>（一）购机者身份信息。</w:t>
      </w:r>
      <w:r>
        <w:rPr>
          <w:rFonts w:hint="eastAsia" w:ascii="仿宋" w:hAnsi="仿宋" w:eastAsia="仿宋" w:cs="仿宋"/>
          <w:i w:val="0"/>
          <w:iCs w:val="0"/>
          <w:caps w:val="0"/>
          <w:color w:val="333333"/>
          <w:spacing w:val="0"/>
          <w:sz w:val="32"/>
          <w:szCs w:val="32"/>
        </w:rPr>
        <w:t>个人身份证件或农业生产经营组织工商营业执照（统一社会信用代码）及其法定代表人身份证件等信息；</w:t>
      </w:r>
    </w:p>
    <w:p>
      <w:pPr>
        <w:ind w:left="359" w:leftChars="171" w:firstLine="643" w:firstLineChars="200"/>
        <w:jc w:val="left"/>
        <w:rPr>
          <w:rFonts w:hint="eastAsia" w:ascii="仿宋" w:hAnsi="仿宋" w:eastAsia="仿宋" w:cs="仿宋"/>
          <w:i w:val="0"/>
          <w:iCs w:val="0"/>
          <w:caps w:val="0"/>
          <w:color w:val="333333"/>
          <w:spacing w:val="0"/>
          <w:sz w:val="32"/>
          <w:szCs w:val="32"/>
          <w:lang w:eastAsia="zh-CN"/>
        </w:rPr>
      </w:pPr>
      <w:r>
        <w:rPr>
          <w:rStyle w:val="4"/>
          <w:rFonts w:hint="eastAsia" w:ascii="仿宋" w:hAnsi="仿宋" w:eastAsia="仿宋" w:cs="仿宋"/>
          <w:i w:val="0"/>
          <w:iCs w:val="0"/>
          <w:caps w:val="0"/>
          <w:color w:val="333333"/>
          <w:spacing w:val="0"/>
          <w:sz w:val="32"/>
          <w:szCs w:val="32"/>
        </w:rPr>
        <w:t>（二）购买信息。</w:t>
      </w:r>
      <w:r>
        <w:rPr>
          <w:rFonts w:hint="eastAsia" w:ascii="仿宋" w:hAnsi="仿宋" w:eastAsia="仿宋" w:cs="仿宋"/>
          <w:i w:val="0"/>
          <w:iCs w:val="0"/>
          <w:caps w:val="0"/>
          <w:color w:val="333333"/>
          <w:spacing w:val="0"/>
          <w:sz w:val="32"/>
          <w:szCs w:val="32"/>
        </w:rPr>
        <w:t>购买补贴机具税控发票等信息；</w:t>
      </w:r>
    </w:p>
    <w:p>
      <w:pPr>
        <w:ind w:left="359" w:leftChars="171" w:firstLine="643" w:firstLineChars="200"/>
        <w:jc w:val="left"/>
        <w:rPr>
          <w:rFonts w:hint="eastAsia" w:ascii="仿宋" w:hAnsi="仿宋" w:eastAsia="仿宋" w:cs="仿宋"/>
          <w:i w:val="0"/>
          <w:iCs w:val="0"/>
          <w:caps w:val="0"/>
          <w:color w:val="333333"/>
          <w:spacing w:val="0"/>
          <w:sz w:val="32"/>
          <w:szCs w:val="32"/>
          <w:lang w:eastAsia="zh-CN"/>
        </w:rPr>
      </w:pPr>
      <w:r>
        <w:rPr>
          <w:rStyle w:val="4"/>
          <w:rFonts w:hint="eastAsia" w:ascii="仿宋" w:hAnsi="仿宋" w:eastAsia="仿宋" w:cs="仿宋"/>
          <w:i w:val="0"/>
          <w:iCs w:val="0"/>
          <w:caps w:val="0"/>
          <w:color w:val="333333"/>
          <w:spacing w:val="0"/>
          <w:sz w:val="32"/>
          <w:szCs w:val="32"/>
        </w:rPr>
        <w:t>（三）机具信息。</w:t>
      </w:r>
      <w:r>
        <w:rPr>
          <w:rFonts w:hint="eastAsia" w:ascii="仿宋" w:hAnsi="仿宋" w:eastAsia="仿宋" w:cs="仿宋"/>
          <w:i w:val="0"/>
          <w:iCs w:val="0"/>
          <w:caps w:val="0"/>
          <w:color w:val="333333"/>
          <w:spacing w:val="0"/>
          <w:sz w:val="32"/>
          <w:szCs w:val="32"/>
        </w:rPr>
        <w:t>机具实物上的固定铭牌信息、农机购置补贴辅助管理系统所对应机具的信息、牌证管理机具的行驶证信息等；</w:t>
      </w:r>
    </w:p>
    <w:p>
      <w:pPr>
        <w:ind w:left="359" w:leftChars="171" w:firstLine="643" w:firstLineChars="200"/>
        <w:jc w:val="left"/>
        <w:rPr>
          <w:rStyle w:val="4"/>
          <w:rFonts w:hint="eastAsia" w:ascii="仿宋" w:hAnsi="仿宋" w:eastAsia="仿宋" w:cs="仿宋"/>
          <w:i w:val="0"/>
          <w:iCs w:val="0"/>
          <w:caps w:val="0"/>
          <w:color w:val="333333"/>
          <w:spacing w:val="0"/>
          <w:sz w:val="32"/>
          <w:szCs w:val="32"/>
        </w:rPr>
      </w:pPr>
      <w:r>
        <w:rPr>
          <w:rStyle w:val="4"/>
          <w:rFonts w:hint="eastAsia" w:ascii="仿宋" w:hAnsi="仿宋" w:eastAsia="仿宋" w:cs="仿宋"/>
          <w:i w:val="0"/>
          <w:iCs w:val="0"/>
          <w:caps w:val="0"/>
          <w:color w:val="333333"/>
          <w:spacing w:val="0"/>
          <w:sz w:val="32"/>
          <w:szCs w:val="32"/>
        </w:rPr>
        <w:t>（四）其他信息。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等线" w:hAnsi="等线" w:eastAsia="等线" w:cs="等线"/>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rPr>
        <w:t>购机者银行卡（折）账号、开户名、身份证等信息，以及政策实施要求提供的其他必要信息。上述信息的真实性、完整性和有效性由购机者、产销企业和农机安全监理机构分别负责，并承担相应的法律责任。</w:t>
      </w:r>
      <w:r>
        <w:rPr>
          <w:rFonts w:hint="eastAsia" w:ascii="等线" w:hAnsi="等线" w:eastAsia="等线" w:cs="等线"/>
          <w:i w:val="0"/>
          <w:iCs w:val="0"/>
          <w:caps w:val="0"/>
          <w:color w:val="333333"/>
          <w:spacing w:val="0"/>
          <w:sz w:val="21"/>
          <w:szCs w:val="21"/>
        </w:rPr>
        <w:t>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宋体" w:eastAsia="黑体" w:cs="黑体"/>
          <w:i w:val="0"/>
          <w:iCs w:val="0"/>
          <w:caps w:val="0"/>
          <w:color w:val="333333"/>
          <w:spacing w:val="0"/>
          <w:sz w:val="32"/>
          <w:szCs w:val="32"/>
          <w:lang w:eastAsia="zh-CN"/>
        </w:rPr>
      </w:pPr>
      <w:r>
        <w:rPr>
          <w:rFonts w:hint="eastAsia" w:ascii="黑体" w:hAnsi="宋体" w:eastAsia="黑体" w:cs="黑体"/>
          <w:i w:val="0"/>
          <w:iCs w:val="0"/>
          <w:caps w:val="0"/>
          <w:color w:val="333333"/>
          <w:spacing w:val="0"/>
          <w:sz w:val="32"/>
          <w:szCs w:val="32"/>
        </w:rPr>
        <w:t>二、核验程序及要求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微软雅黑" w:eastAsia="仿宋_GB2312" w:cs="仿宋_GB2312"/>
          <w:i w:val="0"/>
          <w:iCs w:val="0"/>
          <w:caps w:val="0"/>
          <w:color w:val="333333"/>
          <w:spacing w:val="0"/>
          <w:sz w:val="31"/>
          <w:szCs w:val="31"/>
          <w:lang w:eastAsia="zh-CN"/>
        </w:rPr>
      </w:pPr>
      <w:r>
        <w:rPr>
          <w:rFonts w:hint="eastAsia" w:ascii="微软雅黑" w:hAnsi="微软雅黑" w:eastAsia="微软雅黑" w:cs="微软雅黑"/>
          <w:i w:val="0"/>
          <w:iCs w:val="0"/>
          <w:caps w:val="0"/>
          <w:color w:val="333333"/>
          <w:spacing w:val="0"/>
          <w:sz w:val="21"/>
          <w:szCs w:val="21"/>
          <w:lang w:val="en-US" w:eastAsia="zh-CN"/>
        </w:rPr>
        <w:t xml:space="preserve">  </w:t>
      </w:r>
      <w:r>
        <w:rPr>
          <w:rStyle w:val="4"/>
          <w:rFonts w:hint="eastAsia" w:ascii="仿宋" w:hAnsi="仿宋" w:eastAsia="仿宋" w:cs="仿宋"/>
          <w:i w:val="0"/>
          <w:iCs w:val="0"/>
          <w:caps w:val="0"/>
          <w:color w:val="333333"/>
          <w:spacing w:val="0"/>
          <w:sz w:val="32"/>
          <w:szCs w:val="32"/>
        </w:rPr>
        <w:t>（一）受理申请。</w:t>
      </w:r>
      <w:r>
        <w:rPr>
          <w:rFonts w:hint="eastAsia" w:ascii="仿宋" w:hAnsi="仿宋" w:eastAsia="仿宋" w:cs="仿宋"/>
          <w:i w:val="0"/>
          <w:iCs w:val="0"/>
          <w:caps w:val="0"/>
          <w:color w:val="333333"/>
          <w:spacing w:val="0"/>
          <w:sz w:val="32"/>
          <w:szCs w:val="32"/>
        </w:rPr>
        <w:t>对购机者自主提出的补贴申请，主管部门应按规定及时受理，</w:t>
      </w:r>
      <w:r>
        <w:rPr>
          <w:rFonts w:hint="default" w:ascii="仿宋_GB2312" w:hAnsi="微软雅黑" w:eastAsia="仿宋_GB2312" w:cs="仿宋_GB2312"/>
          <w:i w:val="0"/>
          <w:iCs w:val="0"/>
          <w:caps w:val="0"/>
          <w:color w:val="333333"/>
          <w:spacing w:val="0"/>
          <w:sz w:val="31"/>
          <w:szCs w:val="31"/>
        </w:rPr>
        <w:t>推广使用手机APP受理补贴申请。</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Style w:val="4"/>
          <w:rFonts w:hint="eastAsia" w:ascii="仿宋" w:hAnsi="仿宋" w:eastAsia="仿宋" w:cs="仿宋"/>
          <w:i w:val="0"/>
          <w:iCs w:val="0"/>
          <w:caps w:val="0"/>
          <w:color w:val="333333"/>
          <w:spacing w:val="0"/>
          <w:sz w:val="32"/>
          <w:szCs w:val="32"/>
          <w:lang w:eastAsia="zh-CN"/>
        </w:rPr>
      </w:pPr>
      <w:r>
        <w:rPr>
          <w:rFonts w:hint="eastAsia" w:ascii="微软雅黑" w:hAnsi="微软雅黑" w:eastAsia="微软雅黑" w:cs="微软雅黑"/>
          <w:i w:val="0"/>
          <w:iCs w:val="0"/>
          <w:caps w:val="0"/>
          <w:color w:val="333333"/>
          <w:spacing w:val="0"/>
          <w:sz w:val="21"/>
          <w:szCs w:val="21"/>
        </w:rPr>
        <w:t>    </w:t>
      </w:r>
      <w:r>
        <w:rPr>
          <w:rStyle w:val="4"/>
          <w:rFonts w:hint="eastAsia" w:ascii="仿宋" w:hAnsi="仿宋" w:eastAsia="仿宋" w:cs="仿宋"/>
          <w:i w:val="0"/>
          <w:iCs w:val="0"/>
          <w:caps w:val="0"/>
          <w:color w:val="333333"/>
          <w:spacing w:val="0"/>
          <w:sz w:val="32"/>
          <w:szCs w:val="32"/>
        </w:rPr>
        <w:t>（二）资料核验。一是购机者及其身份、购机税控发票等资料。</w:t>
      </w:r>
      <w:r>
        <w:rPr>
          <w:rFonts w:hint="eastAsia" w:ascii="仿宋" w:hAnsi="仿宋" w:eastAsia="仿宋" w:cs="仿宋"/>
          <w:i w:val="0"/>
          <w:iCs w:val="0"/>
          <w:caps w:val="0"/>
          <w:color w:val="333333"/>
          <w:spacing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4"/>
          <w:rFonts w:hint="eastAsia" w:ascii="仿宋" w:hAnsi="仿宋" w:eastAsia="仿宋" w:cs="仿宋"/>
          <w:i w:val="0"/>
          <w:iCs w:val="0"/>
          <w:caps w:val="0"/>
          <w:color w:val="333333"/>
          <w:spacing w:val="0"/>
          <w:sz w:val="32"/>
          <w:szCs w:val="32"/>
        </w:rPr>
        <w:t>二是银行卡（折）等资料。</w:t>
      </w:r>
      <w:r>
        <w:rPr>
          <w:rFonts w:hint="eastAsia" w:ascii="仿宋" w:hAnsi="仿宋" w:eastAsia="仿宋" w:cs="仿宋"/>
          <w:i w:val="0"/>
          <w:iCs w:val="0"/>
          <w:caps w:val="0"/>
          <w:color w:val="333333"/>
          <w:spacing w:val="0"/>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4"/>
          <w:rFonts w:hint="eastAsia" w:ascii="仿宋" w:hAnsi="仿宋" w:eastAsia="仿宋" w:cs="仿宋"/>
          <w:i w:val="0"/>
          <w:iCs w:val="0"/>
          <w:caps w:val="0"/>
          <w:color w:val="333333"/>
          <w:spacing w:val="0"/>
          <w:sz w:val="32"/>
          <w:szCs w:val="32"/>
        </w:rPr>
        <w:t>三是购机价格真实性承诺。</w:t>
      </w:r>
      <w:r>
        <w:rPr>
          <w:rFonts w:hint="eastAsia" w:ascii="仿宋" w:hAnsi="仿宋" w:eastAsia="仿宋" w:cs="仿宋"/>
          <w:i w:val="0"/>
          <w:iCs w:val="0"/>
          <w:caps w:val="0"/>
          <w:color w:val="333333"/>
          <w:spacing w:val="0"/>
          <w:sz w:val="32"/>
          <w:szCs w:val="32"/>
        </w:rPr>
        <w:t>提示购机者确认购机税控发票上的购机金额与其实际全部支付给经销企业的资金是否一致，以及隐瞒不报、提供虚假信息需承担的违规责任，提示购机者对购机价格的真实性签字确认并按指印存档。</w:t>
      </w:r>
      <w:r>
        <w:rPr>
          <w:rStyle w:val="4"/>
          <w:rFonts w:hint="eastAsia" w:ascii="仿宋" w:hAnsi="仿宋" w:eastAsia="仿宋" w:cs="仿宋"/>
          <w:i w:val="0"/>
          <w:iCs w:val="0"/>
          <w:caps w:val="0"/>
          <w:color w:val="333333"/>
          <w:spacing w:val="0"/>
          <w:sz w:val="32"/>
          <w:szCs w:val="32"/>
        </w:rPr>
        <w:t>四是政策实施要求提供的其他资料。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i w:val="0"/>
          <w:iCs w:val="0"/>
          <w:caps w:val="0"/>
          <w:color w:val="333333"/>
          <w:spacing w:val="0"/>
          <w:sz w:val="32"/>
          <w:szCs w:val="32"/>
          <w:lang w:eastAsia="zh-CN"/>
        </w:rPr>
      </w:pPr>
      <w:r>
        <w:rPr>
          <w:rStyle w:val="4"/>
          <w:rFonts w:hint="eastAsia" w:ascii="微软雅黑" w:hAnsi="微软雅黑" w:eastAsia="微软雅黑" w:cs="微软雅黑"/>
          <w:i w:val="0"/>
          <w:iCs w:val="0"/>
          <w:caps w:val="0"/>
          <w:color w:val="333333"/>
          <w:spacing w:val="0"/>
          <w:sz w:val="21"/>
          <w:szCs w:val="21"/>
        </w:rPr>
        <w:t>    </w:t>
      </w:r>
      <w:r>
        <w:rPr>
          <w:rFonts w:hint="eastAsia" w:ascii="仿宋" w:hAnsi="仿宋" w:eastAsia="仿宋" w:cs="仿宋"/>
          <w:i w:val="0"/>
          <w:iCs w:val="0"/>
          <w:caps w:val="0"/>
          <w:color w:val="333333"/>
          <w:spacing w:val="0"/>
          <w:sz w:val="32"/>
          <w:szCs w:val="32"/>
        </w:rPr>
        <w:t>未通过核验的，由县农机局现场工作人员将所发现的问题一次性告知购机者，并说明完善方法。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Style w:val="4"/>
          <w:rFonts w:hint="eastAsia" w:ascii="仿宋" w:hAnsi="仿宋" w:eastAsia="仿宋" w:cs="仿宋"/>
          <w:i w:val="0"/>
          <w:iCs w:val="0"/>
          <w:caps w:val="0"/>
          <w:color w:val="333333"/>
          <w:spacing w:val="0"/>
          <w:sz w:val="32"/>
          <w:szCs w:val="32"/>
        </w:rPr>
      </w:pPr>
      <w:r>
        <w:rPr>
          <w:rStyle w:val="4"/>
          <w:rFonts w:hint="eastAsia" w:ascii="仿宋" w:hAnsi="仿宋" w:eastAsia="仿宋" w:cs="仿宋"/>
          <w:i w:val="0"/>
          <w:iCs w:val="0"/>
          <w:caps w:val="0"/>
          <w:color w:val="333333"/>
          <w:spacing w:val="0"/>
          <w:sz w:val="32"/>
          <w:szCs w:val="32"/>
        </w:rPr>
        <w:t>机具核验。</w:t>
      </w:r>
    </w:p>
    <w:p>
      <w:pPr>
        <w:keepNext w:val="0"/>
        <w:keepLines w:val="0"/>
        <w:pageBreakBefore w:val="0"/>
        <w:widowControl w:val="0"/>
        <w:numPr>
          <w:ilvl w:val="0"/>
          <w:numId w:val="2"/>
        </w:numPr>
        <w:kinsoku/>
        <w:wordWrap/>
        <w:overflowPunct/>
        <w:topLinePunct w:val="0"/>
        <w:autoSpaceDE/>
        <w:autoSpaceDN/>
        <w:bidi w:val="0"/>
        <w:adjustRightInd/>
        <w:snapToGrid/>
        <w:ind w:left="-13" w:leftChars="0" w:firstLine="643" w:firstLineChars="0"/>
        <w:jc w:val="left"/>
        <w:textAlignment w:val="auto"/>
        <w:rPr>
          <w:rFonts w:hint="eastAsia" w:ascii="仿宋" w:hAnsi="仿宋" w:eastAsia="仿宋" w:cs="仿宋"/>
          <w:i w:val="0"/>
          <w:iCs w:val="0"/>
          <w:caps w:val="0"/>
          <w:color w:val="333333"/>
          <w:spacing w:val="0"/>
          <w:sz w:val="32"/>
          <w:szCs w:val="32"/>
        </w:rPr>
      </w:pPr>
      <w:r>
        <w:rPr>
          <w:rStyle w:val="4"/>
          <w:rFonts w:hint="eastAsia" w:ascii="仿宋" w:hAnsi="仿宋" w:eastAsia="仿宋" w:cs="仿宋"/>
          <w:i w:val="0"/>
          <w:iCs w:val="0"/>
          <w:caps w:val="0"/>
          <w:color w:val="333333"/>
          <w:spacing w:val="0"/>
          <w:sz w:val="32"/>
          <w:szCs w:val="32"/>
        </w:rPr>
        <w:t>是重点机具核验。</w:t>
      </w:r>
      <w:r>
        <w:rPr>
          <w:rFonts w:hint="eastAsia" w:ascii="仿宋" w:hAnsi="仿宋" w:eastAsia="仿宋" w:cs="仿宋"/>
          <w:i w:val="0"/>
          <w:iCs w:val="0"/>
          <w:caps w:val="0"/>
          <w:color w:val="333333"/>
          <w:spacing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keepNext w:val="0"/>
        <w:keepLines w:val="0"/>
        <w:pageBreakBefore w:val="0"/>
        <w:widowControl w:val="0"/>
        <w:numPr>
          <w:ilvl w:val="0"/>
          <w:numId w:val="2"/>
        </w:numPr>
        <w:kinsoku/>
        <w:wordWrap/>
        <w:overflowPunct/>
        <w:topLinePunct w:val="0"/>
        <w:autoSpaceDE/>
        <w:autoSpaceDN/>
        <w:bidi w:val="0"/>
        <w:adjustRightInd/>
        <w:snapToGrid/>
        <w:ind w:left="-13" w:leftChars="0" w:firstLine="643" w:firstLineChars="0"/>
        <w:jc w:val="left"/>
        <w:textAlignment w:val="auto"/>
        <w:rPr>
          <w:rFonts w:hint="eastAsia" w:ascii="微软雅黑" w:hAnsi="微软雅黑" w:eastAsia="微软雅黑" w:cs="微软雅黑"/>
          <w:i w:val="0"/>
          <w:iCs w:val="0"/>
          <w:caps w:val="0"/>
          <w:color w:val="333333"/>
          <w:spacing w:val="0"/>
          <w:sz w:val="21"/>
          <w:szCs w:val="21"/>
          <w:lang w:eastAsia="zh-CN"/>
        </w:rPr>
      </w:pPr>
      <w:bookmarkStart w:id="0" w:name="_GoBack"/>
      <w:bookmarkEnd w:id="0"/>
      <w:r>
        <w:rPr>
          <w:rStyle w:val="4"/>
          <w:rFonts w:hint="eastAsia" w:ascii="仿宋" w:hAnsi="仿宋" w:eastAsia="仿宋" w:cs="仿宋"/>
          <w:i w:val="0"/>
          <w:iCs w:val="0"/>
          <w:caps w:val="0"/>
          <w:color w:val="333333"/>
          <w:spacing w:val="0"/>
          <w:sz w:val="32"/>
          <w:szCs w:val="32"/>
        </w:rPr>
        <w:t>非重点机具核验</w:t>
      </w:r>
      <w:r>
        <w:rPr>
          <w:rFonts w:hint="eastAsia" w:ascii="仿宋" w:hAnsi="仿宋" w:eastAsia="仿宋" w:cs="仿宋"/>
          <w:i w:val="0"/>
          <w:iCs w:val="0"/>
          <w:caps w:val="0"/>
          <w:color w:val="333333"/>
          <w:spacing w:val="0"/>
          <w:sz w:val="32"/>
          <w:szCs w:val="32"/>
        </w:rPr>
        <w:t>。对补贴额较低、风险可控度高的机具可采取补贴资金兑付后按比例抽查核验方式进行，抽核内容同重点机具。其中，重点机具抽查率为100%</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非重点机具抽查率为30%。</w:t>
      </w:r>
    </w:p>
    <w:p>
      <w:pPr>
        <w:keepNext w:val="0"/>
        <w:keepLines w:val="0"/>
        <w:pageBreakBefore w:val="0"/>
        <w:widowControl w:val="0"/>
        <w:numPr>
          <w:ilvl w:val="0"/>
          <w:numId w:val="2"/>
        </w:numPr>
        <w:kinsoku/>
        <w:wordWrap/>
        <w:overflowPunct/>
        <w:topLinePunct w:val="0"/>
        <w:autoSpaceDE/>
        <w:autoSpaceDN/>
        <w:bidi w:val="0"/>
        <w:adjustRightInd/>
        <w:snapToGrid/>
        <w:ind w:left="-13" w:leftChars="0" w:firstLine="643" w:firstLineChars="0"/>
        <w:jc w:val="left"/>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lang w:val="en-US" w:eastAsia="zh-CN"/>
        </w:rPr>
        <w:t>办理时限：在收到购机者申请补贴后，应于2个工作日内做出是否受理的决定，因资料不齐全等原因无法受理的，应注明原因，并按原渠道退回申请，对于符合申请受理的农户在13个工作日内（不含公示日）完成受理核验工作三合一机具需核实作业面积，不受办理时限限制：</w:t>
      </w:r>
    </w:p>
    <w:p>
      <w:pPr>
        <w:keepNext w:val="0"/>
        <w:keepLines w:val="0"/>
        <w:pageBreakBefore w:val="0"/>
        <w:widowControl w:val="0"/>
        <w:numPr>
          <w:ilvl w:val="0"/>
          <w:numId w:val="2"/>
        </w:numPr>
        <w:kinsoku/>
        <w:wordWrap/>
        <w:overflowPunct/>
        <w:topLinePunct w:val="0"/>
        <w:autoSpaceDE/>
        <w:autoSpaceDN/>
        <w:bidi w:val="0"/>
        <w:adjustRightInd/>
        <w:snapToGrid/>
        <w:ind w:left="-13" w:leftChars="0" w:firstLine="643" w:firstLineChars="0"/>
        <w:jc w:val="left"/>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lang w:val="en-US" w:eastAsia="zh-CN"/>
        </w:rPr>
        <w:t>核查方式：</w:t>
      </w:r>
      <w:r>
        <w:rPr>
          <w:rFonts w:hint="default" w:ascii="仿宋_GB2312" w:hAnsi="微软雅黑" w:eastAsia="仿宋_GB2312" w:cs="仿宋_GB2312"/>
          <w:i w:val="0"/>
          <w:iCs w:val="0"/>
          <w:caps w:val="0"/>
          <w:color w:val="333333"/>
          <w:spacing w:val="0"/>
          <w:sz w:val="31"/>
          <w:szCs w:val="31"/>
        </w:rPr>
        <w:t>采取进村入户、电话核验、邻里走访的方式进行核验。对通过核验的，核验人员现场拍摄人机合影、机具铭牌等照片，填写核实表，核验人员和购机者双方签字确认。对核验不通过的，应将所发现的问题一次性告购机者，并说明完善方法。</w:t>
      </w:r>
      <w:r>
        <w:rPr>
          <w:rFonts w:hint="eastAsia" w:ascii="微软雅黑" w:hAnsi="微软雅黑" w:eastAsia="微软雅黑" w:cs="微软雅黑"/>
          <w:i w:val="0"/>
          <w:iCs w:val="0"/>
          <w:caps w:val="0"/>
          <w:color w:val="333333"/>
          <w:spacing w:val="0"/>
          <w:sz w:val="21"/>
          <w:szCs w:val="21"/>
        </w:rPr>
        <w:t>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5</w:t>
      </w:r>
      <w:r>
        <w:rPr>
          <w:rStyle w:val="4"/>
          <w:rFonts w:hint="eastAsia" w:ascii="仿宋" w:hAnsi="仿宋" w:eastAsia="仿宋" w:cs="仿宋"/>
          <w:i w:val="0"/>
          <w:iCs w:val="0"/>
          <w:caps w:val="0"/>
          <w:color w:val="333333"/>
          <w:spacing w:val="0"/>
          <w:sz w:val="32"/>
          <w:szCs w:val="32"/>
          <w:lang w:val="en-US" w:eastAsia="zh-CN"/>
        </w:rPr>
        <w:t>、</w:t>
      </w:r>
      <w:r>
        <w:rPr>
          <w:rStyle w:val="4"/>
          <w:rFonts w:hint="eastAsia" w:ascii="仿宋" w:hAnsi="仿宋" w:eastAsia="仿宋" w:cs="仿宋"/>
          <w:i w:val="0"/>
          <w:iCs w:val="0"/>
          <w:caps w:val="0"/>
          <w:color w:val="333333"/>
          <w:spacing w:val="0"/>
          <w:sz w:val="32"/>
          <w:szCs w:val="32"/>
        </w:rPr>
        <w:t>复核登记。</w:t>
      </w:r>
      <w:r>
        <w:rPr>
          <w:rFonts w:hint="eastAsia" w:ascii="仿宋" w:hAnsi="仿宋" w:eastAsia="仿宋" w:cs="仿宋"/>
          <w:i w:val="0"/>
          <w:iCs w:val="0"/>
          <w:caps w:val="0"/>
          <w:color w:val="333333"/>
          <w:spacing w:val="0"/>
          <w:sz w:val="32"/>
          <w:szCs w:val="32"/>
        </w:rPr>
        <w:t>对资料核验、机具核验的程序、方式和签章的规范性进行集体复核，集体会商同步进行，通过后登记立册。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1"/>
          <w:szCs w:val="21"/>
          <w:lang w:val="en-US" w:eastAsia="zh-CN"/>
        </w:rPr>
        <w:t xml:space="preserve"> 6、</w:t>
      </w:r>
      <w:r>
        <w:rPr>
          <w:rStyle w:val="4"/>
          <w:rFonts w:hint="eastAsia" w:ascii="仿宋" w:hAnsi="仿宋" w:eastAsia="仿宋" w:cs="仿宋"/>
          <w:i w:val="0"/>
          <w:iCs w:val="0"/>
          <w:caps w:val="0"/>
          <w:color w:val="333333"/>
          <w:spacing w:val="0"/>
          <w:sz w:val="32"/>
          <w:szCs w:val="32"/>
        </w:rPr>
        <w:t>公示报送。</w:t>
      </w:r>
      <w:r>
        <w:rPr>
          <w:rFonts w:hint="eastAsia" w:ascii="仿宋" w:hAnsi="仿宋" w:eastAsia="仿宋" w:cs="仿宋"/>
          <w:i w:val="0"/>
          <w:iCs w:val="0"/>
          <w:caps w:val="0"/>
          <w:color w:val="333333"/>
          <w:spacing w:val="0"/>
          <w:sz w:val="32"/>
          <w:szCs w:val="32"/>
        </w:rPr>
        <w:t>通过复核的补贴申请信息公示期不少于30天，公示无异议后报送县财政部门。</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i w:val="0"/>
          <w:iCs w:val="0"/>
          <w:caps w:val="0"/>
          <w:color w:val="333333"/>
          <w:spacing w:val="0"/>
          <w:sz w:val="32"/>
          <w:szCs w:val="32"/>
          <w:lang w:eastAsia="zh-CN"/>
        </w:rPr>
      </w:pPr>
      <w:r>
        <w:rPr>
          <w:rStyle w:val="4"/>
          <w:rFonts w:hint="eastAsia" w:ascii="仿宋" w:hAnsi="仿宋" w:eastAsia="仿宋" w:cs="仿宋"/>
          <w:i w:val="0"/>
          <w:iCs w:val="0"/>
          <w:caps w:val="0"/>
          <w:color w:val="333333"/>
          <w:spacing w:val="0"/>
          <w:sz w:val="32"/>
          <w:szCs w:val="32"/>
          <w:lang w:val="en-US" w:eastAsia="zh-CN"/>
        </w:rPr>
        <w:t>7、</w:t>
      </w:r>
      <w:r>
        <w:rPr>
          <w:rStyle w:val="4"/>
          <w:rFonts w:hint="eastAsia" w:ascii="仿宋" w:hAnsi="仿宋" w:eastAsia="仿宋" w:cs="仿宋"/>
          <w:i w:val="0"/>
          <w:iCs w:val="0"/>
          <w:caps w:val="0"/>
          <w:color w:val="333333"/>
          <w:spacing w:val="0"/>
          <w:sz w:val="32"/>
          <w:szCs w:val="32"/>
        </w:rPr>
        <w:t>资料处理。</w:t>
      </w:r>
      <w:r>
        <w:rPr>
          <w:rFonts w:hint="eastAsia" w:ascii="仿宋" w:hAnsi="仿宋" w:eastAsia="仿宋" w:cs="仿宋"/>
          <w:i w:val="0"/>
          <w:iCs w:val="0"/>
          <w:caps w:val="0"/>
          <w:color w:val="333333"/>
          <w:spacing w:val="0"/>
          <w:sz w:val="32"/>
          <w:szCs w:val="32"/>
        </w:rPr>
        <w:t>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宋体" w:eastAsia="黑体" w:cs="黑体"/>
          <w:i w:val="0"/>
          <w:iCs w:val="0"/>
          <w:caps w:val="0"/>
          <w:color w:val="333333"/>
          <w:spacing w:val="0"/>
          <w:sz w:val="32"/>
          <w:szCs w:val="32"/>
          <w:lang w:eastAsia="zh-CN"/>
        </w:rPr>
      </w:pPr>
      <w:r>
        <w:rPr>
          <w:rFonts w:hint="eastAsia" w:ascii="黑体" w:hAnsi="宋体" w:eastAsia="黑体" w:cs="黑体"/>
          <w:i w:val="0"/>
          <w:iCs w:val="0"/>
          <w:caps w:val="0"/>
          <w:color w:val="333333"/>
          <w:spacing w:val="0"/>
          <w:sz w:val="32"/>
          <w:szCs w:val="32"/>
        </w:rPr>
        <w:t>三、监督管理</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i w:val="0"/>
          <w:iCs w:val="0"/>
          <w:caps w:val="0"/>
          <w:color w:val="333333"/>
          <w:spacing w:val="0"/>
          <w:sz w:val="31"/>
          <w:szCs w:val="31"/>
          <w:lang w:eastAsia="zh-CN"/>
        </w:rPr>
      </w:pPr>
      <w:r>
        <w:rPr>
          <w:rStyle w:val="4"/>
          <w:rFonts w:hint="eastAsia" w:ascii="仿宋" w:hAnsi="仿宋" w:eastAsia="仿宋" w:cs="仿宋"/>
          <w:i w:val="0"/>
          <w:iCs w:val="0"/>
          <w:caps w:val="0"/>
          <w:color w:val="333333"/>
          <w:spacing w:val="0"/>
          <w:sz w:val="32"/>
          <w:szCs w:val="32"/>
        </w:rPr>
        <w:t>（一）明确职责分工。</w:t>
      </w:r>
      <w:r>
        <w:rPr>
          <w:rFonts w:hint="eastAsia" w:ascii="仿宋" w:hAnsi="仿宋" w:eastAsia="仿宋" w:cs="仿宋"/>
          <w:i w:val="0"/>
          <w:iCs w:val="0"/>
          <w:caps w:val="0"/>
          <w:color w:val="333333"/>
          <w:spacing w:val="0"/>
          <w:sz w:val="31"/>
          <w:szCs w:val="31"/>
        </w:rPr>
        <w:t>核验工作要选配责任心强、业务素质高、作风优良的干部从事核验工作，对参与核验的工作人员每年至少开展一次廉洁从政、业务技能等方面的教育培训。建立健全分管领导监督机制和“谁核验、谁负责”的责任追究制度。</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i w:val="0"/>
          <w:iCs w:val="0"/>
          <w:caps w:val="0"/>
          <w:color w:val="333333"/>
          <w:spacing w:val="0"/>
          <w:sz w:val="32"/>
          <w:szCs w:val="32"/>
          <w:lang w:eastAsia="zh-CN"/>
        </w:rPr>
      </w:pPr>
      <w:r>
        <w:rPr>
          <w:rStyle w:val="4"/>
          <w:rFonts w:hint="eastAsia" w:ascii="仿宋" w:hAnsi="仿宋" w:eastAsia="仿宋" w:cs="仿宋"/>
          <w:i w:val="0"/>
          <w:iCs w:val="0"/>
          <w:caps w:val="0"/>
          <w:color w:val="333333"/>
          <w:spacing w:val="0"/>
          <w:sz w:val="32"/>
          <w:szCs w:val="32"/>
        </w:rPr>
        <w:t>（二）推行购机承诺践诺。</w:t>
      </w:r>
      <w:r>
        <w:rPr>
          <w:rFonts w:hint="eastAsia" w:ascii="仿宋" w:hAnsi="仿宋" w:eastAsia="仿宋" w:cs="仿宋"/>
          <w:i w:val="0"/>
          <w:iCs w:val="0"/>
          <w:caps w:val="0"/>
          <w:color w:val="333333"/>
          <w:spacing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i w:val="0"/>
          <w:iCs w:val="0"/>
          <w:caps w:val="0"/>
          <w:color w:val="333333"/>
          <w:spacing w:val="0"/>
          <w:sz w:val="32"/>
          <w:szCs w:val="32"/>
          <w:lang w:eastAsia="zh-CN"/>
        </w:rPr>
      </w:pPr>
      <w:r>
        <w:rPr>
          <w:rStyle w:val="4"/>
          <w:rFonts w:hint="eastAsia" w:ascii="仿宋" w:hAnsi="仿宋" w:eastAsia="仿宋" w:cs="仿宋"/>
          <w:i w:val="0"/>
          <w:iCs w:val="0"/>
          <w:caps w:val="0"/>
          <w:color w:val="333333"/>
          <w:spacing w:val="0"/>
          <w:sz w:val="32"/>
          <w:szCs w:val="32"/>
        </w:rPr>
        <w:t>（三）全面排查违规线索。</w:t>
      </w:r>
      <w:r>
        <w:rPr>
          <w:rFonts w:hint="eastAsia" w:ascii="仿宋" w:hAnsi="仿宋" w:eastAsia="仿宋" w:cs="仿宋"/>
          <w:i w:val="0"/>
          <w:iCs w:val="0"/>
          <w:caps w:val="0"/>
          <w:color w:val="333333"/>
          <w:spacing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微软雅黑" w:hAnsi="微软雅黑" w:eastAsia="微软雅黑" w:cs="微软雅黑"/>
          <w:i w:val="0"/>
          <w:iCs w:val="0"/>
          <w:caps w:val="0"/>
          <w:color w:val="333333"/>
          <w:spacing w:val="0"/>
          <w:sz w:val="21"/>
          <w:szCs w:val="21"/>
        </w:rPr>
        <w:t>    </w:t>
      </w:r>
      <w:r>
        <w:rPr>
          <w:rStyle w:val="4"/>
          <w:rFonts w:hint="eastAsia" w:ascii="仿宋" w:hAnsi="仿宋" w:eastAsia="仿宋" w:cs="仿宋"/>
          <w:i w:val="0"/>
          <w:iCs w:val="0"/>
          <w:caps w:val="0"/>
          <w:color w:val="333333"/>
          <w:spacing w:val="0"/>
          <w:sz w:val="32"/>
          <w:szCs w:val="32"/>
        </w:rPr>
        <w:t>（四）严格监督管理。</w:t>
      </w:r>
      <w:r>
        <w:rPr>
          <w:rFonts w:hint="eastAsia" w:ascii="仿宋" w:hAnsi="仿宋" w:eastAsia="仿宋" w:cs="仿宋"/>
          <w:i w:val="0"/>
          <w:iCs w:val="0"/>
          <w:caps w:val="0"/>
          <w:color w:val="333333"/>
          <w:spacing w:val="0"/>
          <w:sz w:val="32"/>
          <w:szCs w:val="32"/>
        </w:rPr>
        <w:t>健全内部控制制度，以机具核验流程为主线，逐项工作、逐个环节查找风险点，制定防控措施。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333333"/>
          <w:spacing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1"/>
          <w:szCs w:val="21"/>
          <w:lang w:val="en-US" w:eastAsia="zh-CN"/>
        </w:rPr>
        <w:t xml:space="preserve">                                                    </w:t>
      </w:r>
      <w:r>
        <w:rPr>
          <w:rFonts w:hint="eastAsia" w:ascii="微软雅黑" w:hAnsi="微软雅黑" w:eastAsia="微软雅黑" w:cs="微软雅黑"/>
          <w:i w:val="0"/>
          <w:iCs w:val="0"/>
          <w:caps w:val="0"/>
          <w:color w:val="333333"/>
          <w:spacing w:val="0"/>
          <w:sz w:val="24"/>
          <w:szCs w:val="24"/>
          <w:lang w:val="en-US" w:eastAsia="zh-CN"/>
        </w:rPr>
        <w:t xml:space="preserve">  鲁山县农机局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 xml:space="preserve">                                              2021年6月15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455DE"/>
    <w:multiLevelType w:val="singleLevel"/>
    <w:tmpl w:val="8A8455DE"/>
    <w:lvl w:ilvl="0" w:tentative="0">
      <w:start w:val="3"/>
      <w:numFmt w:val="chineseCounting"/>
      <w:suff w:val="nothing"/>
      <w:lvlText w:val="（%1）"/>
      <w:lvlJc w:val="left"/>
      <w:pPr>
        <w:ind w:left="0" w:leftChars="0" w:firstLine="0" w:firstLineChars="0"/>
      </w:pPr>
      <w:rPr>
        <w:rFonts w:hint="eastAsia"/>
      </w:rPr>
    </w:lvl>
  </w:abstractNum>
  <w:abstractNum w:abstractNumId="1">
    <w:nsid w:val="EB3AF3D7"/>
    <w:multiLevelType w:val="singleLevel"/>
    <w:tmpl w:val="EB3AF3D7"/>
    <w:lvl w:ilvl="0" w:tentative="0">
      <w:start w:val="1"/>
      <w:numFmt w:val="decimal"/>
      <w:suff w:val="nothing"/>
      <w:lvlText w:val="%1、"/>
      <w:lvlJc w:val="left"/>
      <w:pPr>
        <w:ind w:left="-1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M2E0ZWU0ZWI4YTAxZmM3YmNmMmIxYTA2MTIzNWQifQ=="/>
  </w:docVars>
  <w:rsids>
    <w:rsidRoot w:val="66CA0E9F"/>
    <w:rsid w:val="0E747F0B"/>
    <w:rsid w:val="274F568D"/>
    <w:rsid w:val="439F5B18"/>
    <w:rsid w:val="634F6E23"/>
    <w:rsid w:val="64FF4C39"/>
    <w:rsid w:val="66CA0E9F"/>
    <w:rsid w:val="6DBA54BF"/>
    <w:rsid w:val="6FAE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2178</Words>
  <Characters>2199</Characters>
  <Lines>0</Lines>
  <Paragraphs>0</Paragraphs>
  <TotalTime>35</TotalTime>
  <ScaleCrop>false</ScaleCrop>
  <LinksUpToDate>false</LinksUpToDate>
  <CharactersWithSpaces>2336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2019-03-22T04:27:00Z</dcterms:created>
  <dc:creator>Administrator</dc:creator>
  <cp:lastModifiedBy>笑风轻</cp:lastModifiedBy>
  <dcterms:modified xsi:type="dcterms:W3CDTF">2022-07-25T01:38:31Z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35A8B93F5B2A479280E35B5F5210E0D2</vt:lpwstr>
  </property>
</Properties>
</file>