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平顶山市石龙区农业机械管理局</w:t>
      </w:r>
    </w:p>
    <w:p>
      <w:pPr>
        <w:ind w:firstLine="7040" w:firstLineChars="1600"/>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文件</w:t>
      </w:r>
    </w:p>
    <w:p>
      <w:pP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平 顶 山 市 石 龙 区 财 政 局</w:t>
      </w:r>
    </w:p>
    <w:p>
      <w:pPr>
        <w:rPr>
          <w:rFonts w:hint="eastAsia" w:ascii="方正粗黑宋简体" w:hAnsi="方正粗黑宋简体" w:eastAsia="方正粗黑宋简体" w:cs="方正粗黑宋简体"/>
          <w:sz w:val="44"/>
          <w:szCs w:val="44"/>
          <w:lang w:val="en-US" w:eastAsia="zh-CN"/>
        </w:rPr>
      </w:pPr>
    </w:p>
    <w:p>
      <w:pPr>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平龙机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号</w:t>
      </w:r>
    </w:p>
    <w:p>
      <w:pPr>
        <w:ind w:firstLine="1920" w:firstLineChars="600"/>
        <w:rPr>
          <w:rFonts w:hint="eastAsia" w:ascii="楷体" w:hAnsi="楷体" w:eastAsia="楷体" w:cs="楷体"/>
          <w:sz w:val="32"/>
          <w:szCs w:val="32"/>
        </w:rPr>
      </w:pPr>
    </w:p>
    <w:p>
      <w:pPr>
        <w:ind w:firstLine="1920" w:firstLineChars="600"/>
        <w:rPr>
          <w:rFonts w:hint="eastAsia" w:ascii="楷体" w:hAnsi="楷体" w:eastAsia="楷体" w:cs="楷体"/>
          <w:sz w:val="32"/>
          <w:szCs w:val="32"/>
          <w:lang w:val="en-US" w:eastAsia="zh-CN"/>
        </w:rPr>
      </w:pPr>
    </w:p>
    <w:p>
      <w:pPr>
        <w:ind w:left="442" w:hanging="442" w:hangingChars="100"/>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eastAsia="zh-CN"/>
        </w:rPr>
        <w:t>石龙区农业机械管理</w:t>
      </w:r>
      <w:r>
        <w:rPr>
          <w:rFonts w:hint="eastAsia" w:ascii="新宋体" w:hAnsi="新宋体" w:eastAsia="新宋体" w:cs="新宋体"/>
          <w:b/>
          <w:bCs/>
          <w:sz w:val="44"/>
          <w:szCs w:val="44"/>
        </w:rPr>
        <w:t>局</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lang w:eastAsia="zh-CN"/>
        </w:rPr>
        <w:t>石龙区</w:t>
      </w:r>
      <w:r>
        <w:rPr>
          <w:rFonts w:hint="eastAsia" w:ascii="新宋体" w:hAnsi="新宋体" w:eastAsia="新宋体" w:cs="新宋体"/>
          <w:b/>
          <w:bCs/>
          <w:sz w:val="44"/>
          <w:szCs w:val="44"/>
        </w:rPr>
        <w:t>财政局关于印发</w:t>
      </w:r>
      <w:r>
        <w:rPr>
          <w:rFonts w:hint="eastAsia" w:ascii="新宋体" w:hAnsi="新宋体" w:eastAsia="新宋体" w:cs="新宋体"/>
          <w:b/>
          <w:bCs/>
          <w:sz w:val="44"/>
          <w:szCs w:val="44"/>
          <w:lang w:eastAsia="zh-CN"/>
        </w:rPr>
        <w:t>《石龙区</w:t>
      </w:r>
      <w:r>
        <w:rPr>
          <w:rFonts w:hint="eastAsia" w:ascii="新宋体" w:hAnsi="新宋体" w:eastAsia="新宋体" w:cs="新宋体"/>
          <w:b/>
          <w:bCs/>
          <w:sz w:val="44"/>
          <w:szCs w:val="44"/>
          <w:lang w:val="en-US" w:eastAsia="zh-CN"/>
        </w:rPr>
        <w:t>2022年度农机购置补贴</w:t>
      </w:r>
    </w:p>
    <w:p>
      <w:pPr>
        <w:ind w:firstLine="2209" w:firstLineChars="500"/>
        <w:rPr>
          <w:rFonts w:hint="eastAsia" w:ascii="新宋体" w:hAnsi="新宋体" w:eastAsia="新宋体" w:cs="新宋体"/>
          <w:b/>
          <w:bCs/>
          <w:sz w:val="44"/>
          <w:szCs w:val="44"/>
        </w:rPr>
      </w:pPr>
      <w:r>
        <w:rPr>
          <w:rFonts w:hint="eastAsia" w:ascii="新宋体" w:hAnsi="新宋体" w:eastAsia="新宋体" w:cs="新宋体"/>
          <w:b/>
          <w:bCs/>
          <w:sz w:val="44"/>
          <w:szCs w:val="44"/>
          <w:lang w:val="en-US" w:eastAsia="zh-CN"/>
        </w:rPr>
        <w:t>实施方案</w:t>
      </w:r>
      <w:r>
        <w:rPr>
          <w:rFonts w:hint="eastAsia" w:ascii="新宋体" w:hAnsi="新宋体" w:eastAsia="新宋体" w:cs="新宋体"/>
          <w:b/>
          <w:bCs/>
          <w:sz w:val="44"/>
          <w:szCs w:val="44"/>
        </w:rPr>
        <w:t>》的通知</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各街道办事处农业管理办公室、局各股室：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为规范实施农机购置补贴政策,充分发挥政策效益,推动</w:t>
      </w:r>
      <w:r>
        <w:rPr>
          <w:rFonts w:hint="eastAsia" w:ascii="仿宋" w:hAnsi="仿宋" w:eastAsia="仿宋" w:cs="仿宋"/>
          <w:sz w:val="32"/>
          <w:szCs w:val="32"/>
          <w:lang w:eastAsia="zh-CN"/>
        </w:rPr>
        <w:t>我区</w:t>
      </w:r>
      <w:r>
        <w:rPr>
          <w:rFonts w:hint="eastAsia" w:ascii="仿宋" w:hAnsi="仿宋" w:eastAsia="仿宋" w:cs="仿宋"/>
          <w:sz w:val="32"/>
          <w:szCs w:val="32"/>
        </w:rPr>
        <w:t>农业机械化向全程全面高质高效转型升级,有效支撑粮食安全、重要农产品有效供给和农民增收,促进农业高质高效发展,助力全面推进乡村振兴、加快农业农村现代化,根据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河南省财政厅关于印发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河南省2021-2023年农机购置补贴实施指导意见的通知</w:t>
      </w:r>
      <w:r>
        <w:rPr>
          <w:rFonts w:hint="eastAsia" w:ascii="仿宋" w:hAnsi="仿宋" w:eastAsia="仿宋" w:cs="仿宋"/>
          <w:sz w:val="32"/>
          <w:szCs w:val="32"/>
          <w:lang w:eastAsia="zh-CN"/>
        </w:rPr>
        <w:t>》要求，结合我区实际制定了我区</w:t>
      </w:r>
      <w:r>
        <w:rPr>
          <w:rFonts w:hint="eastAsia" w:ascii="仿宋" w:hAnsi="仿宋" w:eastAsia="仿宋" w:cs="仿宋"/>
          <w:sz w:val="32"/>
          <w:szCs w:val="32"/>
          <w:lang w:val="en-US" w:eastAsia="zh-CN"/>
        </w:rPr>
        <w:t>2022年度农机购置补贴实施方案，现印发给你们，请遵照执行。</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_GB2312"/>
          <w:color w:val="000000"/>
          <w:sz w:val="32"/>
          <w:szCs w:val="32"/>
          <w:lang w:eastAsia="zh-CN"/>
        </w:rPr>
        <w:t>附件</w:t>
      </w:r>
      <w:r>
        <w:rPr>
          <w:rFonts w:hint="eastAsia" w:ascii="仿宋" w:hAnsi="仿宋" w:eastAsia="仿宋" w:cs="仿宋_GB2312"/>
          <w:color w:val="000000"/>
          <w:sz w:val="32"/>
          <w:szCs w:val="32"/>
          <w:lang w:val="en-US" w:eastAsia="zh-CN"/>
        </w:rPr>
        <w:t>: 1、</w:t>
      </w:r>
      <w:r>
        <w:rPr>
          <w:rFonts w:hint="eastAsia" w:ascii="仿宋" w:hAnsi="仿宋" w:eastAsia="仿宋" w:cs="仿宋"/>
          <w:sz w:val="32"/>
          <w:szCs w:val="32"/>
          <w:lang w:val="en-US" w:eastAsia="zh-CN"/>
        </w:rPr>
        <w:t>石龙区2022年度农机购置补贴实施方案</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left="1596" w:leftChars="760" w:firstLine="0" w:firstLineChars="0"/>
        <w:textAlignment w:val="auto"/>
        <w:rPr>
          <w:rFonts w:hint="eastAsia" w:ascii="仿宋" w:hAnsi="仿宋" w:eastAsia="仿宋" w:cs="仿宋_GB2312"/>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_GB2312"/>
          <w:color w:val="000000"/>
          <w:sz w:val="32"/>
          <w:szCs w:val="32"/>
          <w:lang w:val="en-US" w:eastAsia="zh-CN"/>
        </w:rPr>
        <w:t>2021-2023年河南省农机购置补贴机具种类范围</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仿宋" w:hAnsi="仿宋" w:eastAsia="仿宋" w:cs="仿宋_GB2312"/>
          <w:color w:val="000000"/>
          <w:sz w:val="32"/>
          <w:szCs w:val="32"/>
          <w:lang w:val="en-US" w:eastAsia="zh-CN"/>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平顶山市石龙区农业机械管理局  平顶山市石龙区财政局</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eastAsia="zh-CN"/>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eastAsia="zh-CN"/>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5120" w:firstLineChars="16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2021年4月18日</w:t>
      </w:r>
    </w:p>
    <w:p>
      <w:pPr>
        <w:ind w:firstLine="640" w:firstLineChars="200"/>
        <w:rPr>
          <w:rFonts w:hint="eastAsia" w:ascii="楷体" w:hAnsi="楷体" w:eastAsia="楷体" w:cs="楷体"/>
          <w:sz w:val="32"/>
          <w:szCs w:val="32"/>
          <w:lang w:val="en-US" w:eastAsia="zh-CN"/>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40" w:firstLineChars="100"/>
        <w:textAlignment w:val="auto"/>
        <w:rPr>
          <w:rFonts w:hint="eastAsia" w:ascii="方正粗黑宋简体" w:hAnsi="方正粗黑宋简体" w:eastAsia="方正粗黑宋简体" w:cs="方正粗黑宋简体"/>
          <w:sz w:val="44"/>
          <w:szCs w:val="44"/>
          <w:lang w:val="en-US" w:eastAsia="zh-CN"/>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40" w:firstLineChars="100"/>
        <w:textAlignment w:val="auto"/>
        <w:rPr>
          <w:rFonts w:hint="eastAsia" w:ascii="方正粗黑宋简体" w:hAnsi="方正粗黑宋简体" w:eastAsia="方正粗黑宋简体" w:cs="方正粗黑宋简体"/>
          <w:sz w:val="44"/>
          <w:szCs w:val="44"/>
          <w:lang w:val="en-US" w:eastAsia="zh-CN"/>
        </w:rPr>
      </w:pP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40" w:firstLineChars="100"/>
        <w:textAlignment w:val="auto"/>
        <w:rPr>
          <w:rFonts w:hint="eastAsia" w:ascii="方正粗黑宋简体" w:hAnsi="方正粗黑宋简体" w:eastAsia="方正粗黑宋简体" w:cs="方正粗黑宋简体"/>
          <w:color w:val="000000"/>
          <w:sz w:val="44"/>
          <w:szCs w:val="44"/>
        </w:rPr>
      </w:pPr>
      <w:r>
        <w:rPr>
          <w:rFonts w:hint="eastAsia" w:ascii="方正粗黑宋简体" w:hAnsi="方正粗黑宋简体" w:eastAsia="方正粗黑宋简体" w:cs="方正粗黑宋简体"/>
          <w:sz w:val="44"/>
          <w:szCs w:val="44"/>
          <w:lang w:val="en-US" w:eastAsia="zh-CN"/>
        </w:rPr>
        <w:t>石龙区2022年度农机购置补贴实施方案</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为更好满足农民群众农业生产购机需求，提高农业生产机械化水平，根据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河南省财政厅印发的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河南省2021-2023年农机购置补贴实施指导意见的通知</w:t>
      </w:r>
      <w:r>
        <w:rPr>
          <w:rFonts w:hint="eastAsia" w:ascii="仿宋" w:hAnsi="仿宋" w:eastAsia="仿宋" w:cs="仿宋"/>
          <w:sz w:val="32"/>
          <w:szCs w:val="32"/>
          <w:lang w:eastAsia="zh-CN"/>
        </w:rPr>
        <w:t>》要求，结合我区实际，制定本方案。</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w:t>
      </w:r>
      <w:r>
        <w:rPr>
          <w:rFonts w:hint="eastAsia" w:ascii="方正黑体_GBK" w:hAnsi="方正黑体_GBK" w:eastAsia="方正黑体_GBK" w:cs="方正黑体_GBK"/>
          <w:bCs/>
          <w:kern w:val="0"/>
          <w:sz w:val="32"/>
          <w:szCs w:val="32"/>
        </w:rPr>
        <w:t>202</w:t>
      </w:r>
      <w:r>
        <w:rPr>
          <w:rFonts w:hint="eastAsia" w:ascii="方正黑体_GBK" w:hAnsi="方正黑体_GBK" w:eastAsia="方正黑体_GBK" w:cs="方正黑体_GBK"/>
          <w:bCs/>
          <w:kern w:val="0"/>
          <w:sz w:val="32"/>
          <w:szCs w:val="32"/>
          <w:lang w:val="en-US" w:eastAsia="zh-CN"/>
        </w:rPr>
        <w:t>2</w:t>
      </w:r>
      <w:r>
        <w:rPr>
          <w:rFonts w:hint="eastAsia" w:ascii="方正黑体_GBK" w:hAnsi="方正黑体_GBK" w:eastAsia="方正黑体_GBK" w:cs="方正黑体_GBK"/>
          <w:bCs/>
          <w:kern w:val="0"/>
          <w:sz w:val="32"/>
          <w:szCs w:val="32"/>
        </w:rPr>
        <w:t>农机购置补贴</w:t>
      </w:r>
      <w:r>
        <w:rPr>
          <w:rFonts w:hint="eastAsia" w:ascii="方正黑体_GBK" w:hAnsi="方正黑体_GBK" w:eastAsia="方正黑体_GBK" w:cs="方正黑体_GBK"/>
          <w:color w:val="000000"/>
          <w:sz w:val="32"/>
          <w:szCs w:val="32"/>
        </w:rPr>
        <w:t>实施原则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黑体" w:hAnsi="黑体" w:eastAsia="黑体"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黑体" w:hAnsi="黑体" w:eastAsia="黑体" w:cs="仿宋_GB2312"/>
          <w:color w:val="000000"/>
          <w:sz w:val="32"/>
          <w:szCs w:val="32"/>
        </w:rPr>
        <w:t>二、</w:t>
      </w:r>
      <w:r>
        <w:rPr>
          <w:rFonts w:hint="eastAsia" w:ascii="方正黑体_GBK" w:hAnsi="方正黑体_GBK" w:eastAsia="方正黑体_GBK" w:cs="方正黑体_GBK"/>
          <w:bCs/>
          <w:kern w:val="0"/>
          <w:sz w:val="32"/>
          <w:szCs w:val="32"/>
        </w:rPr>
        <w:t>202</w:t>
      </w:r>
      <w:r>
        <w:rPr>
          <w:rFonts w:hint="eastAsia" w:ascii="方正黑体_GBK" w:hAnsi="方正黑体_GBK" w:eastAsia="方正黑体_GBK" w:cs="方正黑体_GBK"/>
          <w:bCs/>
          <w:kern w:val="0"/>
          <w:sz w:val="32"/>
          <w:szCs w:val="32"/>
          <w:lang w:val="en-US" w:eastAsia="zh-CN"/>
        </w:rPr>
        <w:t>2</w:t>
      </w:r>
      <w:r>
        <w:rPr>
          <w:rFonts w:hint="eastAsia" w:ascii="方正黑体_GBK" w:hAnsi="方正黑体_GBK" w:eastAsia="方正黑体_GBK" w:cs="方正黑体_GBK"/>
          <w:bCs/>
          <w:kern w:val="0"/>
          <w:sz w:val="32"/>
          <w:szCs w:val="32"/>
        </w:rPr>
        <w:t>年农机购置补贴</w:t>
      </w:r>
      <w:r>
        <w:rPr>
          <w:rFonts w:hint="eastAsia" w:ascii="黑体" w:hAnsi="黑体" w:eastAsia="黑体" w:cs="仿宋_GB2312"/>
          <w:color w:val="000000"/>
          <w:sz w:val="32"/>
          <w:szCs w:val="32"/>
        </w:rPr>
        <w:t>实施重点</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rPr>
      </w:pPr>
      <w:r>
        <w:rPr>
          <w:rFonts w:hint="eastAsia" w:ascii="仿宋" w:hAnsi="仿宋" w:eastAsia="仿宋" w:cs="楷体_GB2312"/>
          <w:sz w:val="32"/>
          <w:szCs w:val="32"/>
        </w:rPr>
        <w:t>（一）在支持重点方面着力突出稳产保供。</w:t>
      </w:r>
      <w:r>
        <w:rPr>
          <w:rFonts w:hint="eastAsia" w:ascii="仿宋" w:hAnsi="仿宋" w:eastAsia="仿宋" w:cs="仿宋_GB2312"/>
          <w:sz w:val="32"/>
          <w:szCs w:val="32"/>
        </w:rPr>
        <w:t>将粮食、生猪等重要农畜产品生产所需机具全部列入我</w:t>
      </w:r>
      <w:r>
        <w:rPr>
          <w:rFonts w:hint="eastAsia" w:ascii="仿宋" w:hAnsi="仿宋" w:eastAsia="仿宋" w:cs="仿宋_GB2312"/>
          <w:sz w:val="32"/>
          <w:szCs w:val="32"/>
          <w:lang w:eastAsia="zh-CN"/>
        </w:rPr>
        <w:t>区</w:t>
      </w:r>
      <w:r>
        <w:rPr>
          <w:rFonts w:hint="eastAsia" w:ascii="仿宋" w:hAnsi="仿宋" w:eastAsia="仿宋" w:cs="仿宋_GB2312"/>
          <w:sz w:val="32"/>
          <w:szCs w:val="32"/>
        </w:rPr>
        <w:t>补贴范围，应补尽</w:t>
      </w:r>
      <w:r>
        <w:rPr>
          <w:rFonts w:hint="eastAsia" w:ascii="仿宋" w:hAnsi="仿宋" w:eastAsia="仿宋" w:cs="仿宋_GB2312"/>
          <w:sz w:val="32"/>
          <w:szCs w:val="32"/>
          <w:lang w:eastAsia="zh-CN"/>
        </w:rPr>
        <w:t>补</w:t>
      </w:r>
      <w:r>
        <w:rPr>
          <w:rFonts w:hint="eastAsia" w:ascii="仿宋" w:hAnsi="仿宋" w:eastAsia="仿宋" w:cs="仿宋_GB2312"/>
          <w:sz w:val="32"/>
          <w:szCs w:val="32"/>
        </w:rPr>
        <w:t>。</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楷体_GB2312"/>
          <w:sz w:val="32"/>
          <w:szCs w:val="32"/>
        </w:rPr>
        <w:t>（二）在补贴资质方面着力突出农机科技自主创新。</w:t>
      </w:r>
      <w:r>
        <w:rPr>
          <w:rFonts w:hint="eastAsia" w:ascii="仿宋" w:hAnsi="仿宋" w:eastAsia="仿宋" w:cs="仿宋_GB2312"/>
          <w:sz w:val="32"/>
          <w:szCs w:val="32"/>
        </w:rPr>
        <w:t>推广使用智能终端和应用智能作业模式，</w:t>
      </w:r>
      <w:r>
        <w:rPr>
          <w:rFonts w:ascii="仿宋" w:hAnsi="仿宋" w:eastAsia="仿宋" w:cs="仿宋_GB2312"/>
          <w:sz w:val="32"/>
          <w:szCs w:val="32"/>
        </w:rPr>
        <w:t>深化北斗系统在农业生产中的推广应用，</w:t>
      </w:r>
      <w:r>
        <w:rPr>
          <w:rFonts w:hint="eastAsia" w:ascii="仿宋" w:hAnsi="仿宋" w:eastAsia="仿宋" w:cs="仿宋_GB2312"/>
          <w:sz w:val="32"/>
          <w:szCs w:val="32"/>
        </w:rPr>
        <w:t>确保农业生产数据安全</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 xml:space="preserve">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rPr>
      </w:pPr>
      <w:r>
        <w:rPr>
          <w:rFonts w:hint="eastAsia" w:ascii="仿宋" w:hAnsi="仿宋" w:eastAsia="仿宋" w:cs="楷体_GB2312"/>
          <w:sz w:val="32"/>
          <w:szCs w:val="32"/>
        </w:rPr>
        <w:t>（三）在补贴标准方面着力做到“有升有降”。</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提升粮食生产薄弱环节所需机具、丘陵山区特色产业发展急需的新机具以及智能、复式、高端产品的补贴标准。</w:t>
      </w:r>
      <w:r>
        <w:rPr>
          <w:rFonts w:hint="eastAsia" w:ascii="仿宋" w:hAnsi="仿宋" w:eastAsia="仿宋" w:cs="仿宋_GB2312"/>
          <w:b w:val="0"/>
          <w:bCs w:val="0"/>
          <w:sz w:val="32"/>
          <w:szCs w:val="32"/>
        </w:rPr>
        <w:t>二是</w:t>
      </w:r>
      <w:r>
        <w:rPr>
          <w:rFonts w:hint="eastAsia" w:ascii="仿宋" w:hAnsi="仿宋" w:eastAsia="仿宋" w:cs="仿宋_GB2312"/>
          <w:sz w:val="32"/>
          <w:szCs w:val="32"/>
        </w:rPr>
        <w:t>逐步降低区域内保有量明显过多、技术相对落后的轮式拖拉机等机具品目的补贴额，并将部分低价值的机具退出补贴范围</w:t>
      </w:r>
      <w:r>
        <w:rPr>
          <w:rFonts w:hint="eastAsia" w:ascii="仿宋" w:hAnsi="仿宋" w:eastAsia="仿宋" w:cs="仿宋_GB2312"/>
          <w:sz w:val="32"/>
          <w:szCs w:val="32"/>
          <w:lang w:eastAsia="zh-CN"/>
        </w:rPr>
        <w:t>。三是加大高端、智能农机的推广力度</w:t>
      </w:r>
      <w:r>
        <w:rPr>
          <w:rFonts w:hint="eastAsia" w:ascii="仿宋" w:hAnsi="仿宋" w:eastAsia="仿宋" w:cs="仿宋_GB2312"/>
          <w:sz w:val="32"/>
          <w:szCs w:val="32"/>
        </w:rPr>
        <w:t>。</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rPr>
      </w:pPr>
      <w:r>
        <w:rPr>
          <w:rFonts w:hint="eastAsia" w:ascii="仿宋" w:hAnsi="仿宋" w:eastAsia="仿宋" w:cs="楷体_GB2312"/>
          <w:sz w:val="32"/>
          <w:szCs w:val="32"/>
        </w:rPr>
        <w:t>（四）在政策实施方面着力提升监督服务效能。</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提升信息化水平，</w:t>
      </w:r>
      <w:r>
        <w:rPr>
          <w:rFonts w:hint="eastAsia" w:ascii="仿宋" w:hAnsi="仿宋" w:eastAsia="仿宋" w:cs="仿宋_GB2312"/>
          <w:sz w:val="32"/>
          <w:szCs w:val="32"/>
          <w:lang w:eastAsia="zh-CN"/>
        </w:rPr>
        <w:t>在全区</w:t>
      </w:r>
      <w:r>
        <w:rPr>
          <w:rFonts w:hint="eastAsia" w:ascii="仿宋" w:hAnsi="仿宋" w:eastAsia="仿宋" w:cs="仿宋_GB2312"/>
          <w:sz w:val="32"/>
          <w:szCs w:val="32"/>
        </w:rPr>
        <w:t>推广应用手机</w:t>
      </w:r>
      <w:r>
        <w:rPr>
          <w:rFonts w:ascii="仿宋" w:hAnsi="仿宋" w:eastAsia="仿宋" w:cs="仿宋_GB2312"/>
          <w:sz w:val="32"/>
          <w:szCs w:val="32"/>
        </w:rPr>
        <w:t>App</w:t>
      </w:r>
      <w:r>
        <w:rPr>
          <w:rFonts w:hint="eastAsia" w:ascii="仿宋" w:hAnsi="仿宋" w:eastAsia="仿宋" w:cs="仿宋_GB2312"/>
          <w:sz w:val="32"/>
          <w:szCs w:val="32"/>
        </w:rPr>
        <w:t>、人脸识别、补贴机具二维码管理和物联网监控等技术，加快推进补贴全流程线上办理。</w:t>
      </w:r>
      <w:r>
        <w:rPr>
          <w:rFonts w:hint="eastAsia" w:ascii="仿宋" w:hAnsi="仿宋" w:eastAsia="仿宋" w:cs="仿宋_GB2312"/>
          <w:b w:val="0"/>
          <w:bCs w:val="0"/>
          <w:sz w:val="32"/>
          <w:szCs w:val="32"/>
        </w:rPr>
        <w:t>二是</w:t>
      </w:r>
      <w:r>
        <w:rPr>
          <w:rFonts w:hint="eastAsia" w:ascii="仿宋" w:hAnsi="仿宋" w:eastAsia="仿宋" w:cs="仿宋_GB2312"/>
          <w:sz w:val="32"/>
          <w:szCs w:val="32"/>
        </w:rPr>
        <w:t>加快补贴资金兑付，保障农民和企业合法权益，营造良好营商环境。优化办理流程，缩短机具核验办理时限。</w:t>
      </w:r>
      <w:r>
        <w:rPr>
          <w:rFonts w:hint="eastAsia" w:ascii="仿宋" w:hAnsi="仿宋" w:eastAsia="仿宋" w:cs="仿宋_GB2312"/>
          <w:b w:val="0"/>
          <w:bCs w:val="0"/>
          <w:sz w:val="32"/>
          <w:szCs w:val="32"/>
        </w:rPr>
        <w:t>三是</w:t>
      </w:r>
      <w:r>
        <w:rPr>
          <w:rFonts w:hint="eastAsia" w:ascii="仿宋" w:hAnsi="仿宋" w:eastAsia="仿宋" w:cs="仿宋_GB2312"/>
          <w:sz w:val="32"/>
          <w:szCs w:val="32"/>
        </w:rPr>
        <w:t>充分发挥专业机构技术优势和大数据信息优势，提升违规行为排查和监控能力。对套取、骗取补贴资金的产销企业按农业农村部、财政部相关规定处理</w:t>
      </w:r>
      <w:r>
        <w:rPr>
          <w:rFonts w:hint="eastAsia" w:ascii="仿宋" w:hAnsi="仿宋" w:eastAsia="仿宋" w:cs="仿宋_GB2312"/>
          <w:sz w:val="32"/>
          <w:szCs w:val="32"/>
          <w:lang w:eastAsia="zh-CN"/>
        </w:rPr>
        <w:t>，财政资金支持购买的机具不在补贴实施范围</w:t>
      </w:r>
      <w:r>
        <w:rPr>
          <w:rFonts w:hint="eastAsia" w:ascii="仿宋" w:hAnsi="仿宋" w:eastAsia="仿宋" w:cs="仿宋_GB2312"/>
          <w:sz w:val="32"/>
          <w:szCs w:val="32"/>
        </w:rPr>
        <w:t>。</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三</w:t>
      </w:r>
      <w:r>
        <w:rPr>
          <w:rFonts w:hint="eastAsia" w:ascii="黑体" w:hAnsi="黑体" w:eastAsia="黑体" w:cs="黑体"/>
          <w:color w:val="000000"/>
          <w:sz w:val="32"/>
          <w:szCs w:val="32"/>
        </w:rPr>
        <w:t>、</w:t>
      </w:r>
      <w:r>
        <w:rPr>
          <w:rFonts w:hint="eastAsia" w:ascii="方正黑体_GBK" w:hAnsi="方正黑体_GBK" w:eastAsia="方正黑体_GBK" w:cs="方正黑体_GBK"/>
          <w:bCs/>
          <w:kern w:val="0"/>
          <w:sz w:val="32"/>
          <w:szCs w:val="32"/>
        </w:rPr>
        <w:t>202</w:t>
      </w:r>
      <w:r>
        <w:rPr>
          <w:rFonts w:hint="eastAsia" w:ascii="方正黑体_GBK" w:hAnsi="方正黑体_GBK" w:eastAsia="方正黑体_GBK" w:cs="方正黑体_GBK"/>
          <w:bCs/>
          <w:kern w:val="0"/>
          <w:sz w:val="32"/>
          <w:szCs w:val="32"/>
          <w:lang w:val="en-US" w:eastAsia="zh-CN"/>
        </w:rPr>
        <w:t>2</w:t>
      </w:r>
      <w:r>
        <w:rPr>
          <w:rFonts w:hint="eastAsia" w:ascii="方正黑体_GBK" w:hAnsi="方正黑体_GBK" w:eastAsia="方正黑体_GBK" w:cs="方正黑体_GBK"/>
          <w:bCs/>
          <w:kern w:val="0"/>
          <w:sz w:val="32"/>
          <w:szCs w:val="32"/>
        </w:rPr>
        <w:t>年农机购置补贴</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65"/>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w:t>
      </w:r>
    </w:p>
    <w:p>
      <w:pPr>
        <w:keepNext w:val="0"/>
        <w:keepLines w:val="0"/>
        <w:pageBreakBefore w:val="0"/>
        <w:kinsoku/>
        <w:overflowPunct/>
        <w:topLinePunct w:val="0"/>
        <w:autoSpaceDE/>
        <w:autoSpaceDN/>
        <w:bidi w:val="0"/>
        <w:spacing w:line="360" w:lineRule="auto"/>
        <w:ind w:firstLine="640" w:firstLineChars="200"/>
        <w:textAlignment w:val="auto"/>
        <w:rPr>
          <w:rFonts w:hint="eastAsia" w:ascii="仿宋" w:hAnsi="仿宋" w:eastAsia="仿宋" w:cs="仿宋"/>
          <w:bCs/>
          <w:strike/>
          <w:sz w:val="32"/>
          <w:szCs w:val="32"/>
          <w:lang w:eastAsia="zh-CN"/>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 w:hAnsi="仿宋" w:eastAsia="仿宋" w:cs="仿宋_GB2312"/>
          <w:color w:val="000000"/>
          <w:sz w:val="32"/>
          <w:szCs w:val="32"/>
          <w:lang w:val="en-US" w:eastAsia="zh-CN"/>
        </w:rPr>
        <w:t xml:space="preserve">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6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w:t>
      </w:r>
      <w:r>
        <w:rPr>
          <w:rFonts w:hint="eastAsia" w:ascii="方正黑体_GBK" w:hAnsi="方正黑体_GBK" w:eastAsia="方正黑体_GBK" w:cs="方正黑体_GBK"/>
          <w:bCs/>
          <w:kern w:val="0"/>
          <w:sz w:val="32"/>
          <w:szCs w:val="32"/>
        </w:rPr>
        <w:t>202</w:t>
      </w:r>
      <w:r>
        <w:rPr>
          <w:rFonts w:hint="eastAsia" w:ascii="方正黑体_GBK" w:hAnsi="方正黑体_GBK" w:eastAsia="方正黑体_GBK" w:cs="方正黑体_GBK"/>
          <w:bCs/>
          <w:kern w:val="0"/>
          <w:sz w:val="32"/>
          <w:szCs w:val="32"/>
          <w:lang w:val="en-US" w:eastAsia="zh-CN"/>
        </w:rPr>
        <w:t>2</w:t>
      </w:r>
      <w:r>
        <w:rPr>
          <w:rFonts w:hint="eastAsia" w:ascii="方正黑体_GBK" w:hAnsi="方正黑体_GBK" w:eastAsia="方正黑体_GBK" w:cs="方正黑体_GBK"/>
          <w:bCs/>
          <w:kern w:val="0"/>
          <w:sz w:val="32"/>
          <w:szCs w:val="32"/>
        </w:rPr>
        <w:t>年农机购置补贴</w:t>
      </w:r>
      <w:r>
        <w:rPr>
          <w:rFonts w:hint="eastAsia" w:ascii="黑体" w:hAnsi="黑体" w:eastAsia="黑体" w:cs="黑体"/>
          <w:color w:val="000000"/>
          <w:sz w:val="32"/>
          <w:szCs w:val="32"/>
        </w:rPr>
        <w:t>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sz w:val="32"/>
          <w:szCs w:val="32"/>
          <w:lang w:val="en-US" w:eastAsia="zh-CN"/>
        </w:rPr>
        <w:t>2022</w:t>
      </w:r>
      <w:bookmarkStart w:id="0" w:name="_GoBack"/>
      <w:bookmarkEnd w:id="0"/>
      <w:r>
        <w:rPr>
          <w:rFonts w:hint="eastAsia" w:ascii="仿宋" w:hAnsi="仿宋" w:eastAsia="仿宋"/>
          <w:sz w:val="32"/>
          <w:szCs w:val="32"/>
          <w:lang w:val="en-US" w:eastAsia="zh-CN"/>
        </w:rPr>
        <w:t xml:space="preserve">年市中心下达我区农机补贴资金资金30万元，往年结余农机补贴中央资金 9.369万元，可支配年度资金为 </w:t>
      </w:r>
      <w:r>
        <w:rPr>
          <w:rFonts w:hint="eastAsia" w:ascii="仿宋_GB2312" w:hAnsi="仿宋_GB2312" w:eastAsia="仿宋_GB2312" w:cs="仿宋_GB2312"/>
          <w:sz w:val="32"/>
          <w:szCs w:val="32"/>
          <w:vertAlign w:val="baseline"/>
          <w:lang w:val="en-US" w:eastAsia="zh-CN"/>
        </w:rPr>
        <w:t>39.369万</w:t>
      </w:r>
      <w:r>
        <w:rPr>
          <w:rFonts w:hint="eastAsia" w:ascii="仿宋" w:hAnsi="仿宋" w:eastAsia="仿宋"/>
          <w:sz w:val="32"/>
          <w:szCs w:val="32"/>
          <w:lang w:val="en-US" w:eastAsia="zh-CN"/>
        </w:rPr>
        <w:t>元。</w:t>
      </w:r>
      <w:r>
        <w:rPr>
          <w:rFonts w:hint="eastAsia" w:ascii="仿宋" w:hAnsi="仿宋" w:eastAsia="仿宋" w:cs="仿宋"/>
          <w:bCs/>
          <w:sz w:val="32"/>
          <w:szCs w:val="32"/>
        </w:rPr>
        <w:t>财政部门会同农机部门加强资金监管，定期调度和发布资金使用进度，强化区域内资金余缺动态调剂，避免出现资金大量结转。</w:t>
      </w:r>
      <w:r>
        <w:rPr>
          <w:rFonts w:hint="eastAsia" w:ascii="仿宋" w:hAnsi="仿宋" w:eastAsia="仿宋"/>
          <w:sz w:val="32"/>
          <w:szCs w:val="32"/>
        </w:rPr>
        <w:t>上年结转的农机购置补贴资金可继续在下年使用，连续两年未用完的结转资金，按有关规定处理。继续在全</w:t>
      </w:r>
      <w:r>
        <w:rPr>
          <w:rFonts w:hint="eastAsia" w:ascii="仿宋" w:hAnsi="仿宋" w:eastAsia="仿宋"/>
          <w:sz w:val="32"/>
          <w:szCs w:val="32"/>
          <w:lang w:eastAsia="zh-CN"/>
        </w:rPr>
        <w:t>区</w:t>
      </w:r>
      <w:r>
        <w:rPr>
          <w:rFonts w:hint="eastAsia" w:ascii="仿宋" w:hAnsi="仿宋" w:eastAsia="仿宋"/>
          <w:sz w:val="32"/>
          <w:szCs w:val="32"/>
        </w:rPr>
        <w:t>范围开展农机报废更新补贴工作。</w:t>
      </w:r>
      <w:r>
        <w:rPr>
          <w:rFonts w:hint="eastAsia" w:ascii="仿宋" w:hAnsi="仿宋" w:eastAsia="仿宋" w:cs="宋体"/>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宋体"/>
          <w:color w:val="000000"/>
          <w:kern w:val="0"/>
          <w:sz w:val="32"/>
          <w:szCs w:val="32"/>
        </w:rPr>
        <w:t>鼓励采取融资租赁、贴息贷款等形式购置大型农业机械。</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仿宋_GB2312" w:hAnsi="仿宋_GB2312" w:eastAsia="仿宋_GB2312" w:cs="仿宋_GB2312"/>
          <w:color w:val="000000"/>
          <w:sz w:val="32"/>
          <w:szCs w:val="32"/>
        </w:rPr>
        <w:t> </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hint="eastAsia" w:ascii="仿宋" w:hAnsi="仿宋" w:eastAsia="仿宋" w:cs="仿宋_GB2312"/>
          <w:color w:val="000000"/>
          <w:sz w:val="32"/>
          <w:szCs w:val="32"/>
          <w:lang w:eastAsia="zh-CN"/>
        </w:rPr>
        <w:t>，并提供购机发票、与购机者信息一致的银行支付转账记录或微信支付记录、机具身份识别信息（出厂编号、发动机号）等凭证</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r>
        <w:rPr>
          <w:rFonts w:ascii="仿宋" w:hAnsi="仿宋" w:eastAsia="仿宋" w:cs="仿宋_GB2312"/>
          <w:color w:val="000000"/>
          <w:sz w:val="32"/>
          <w:szCs w:val="32"/>
        </w:rPr>
        <w:t>农机购置补贴政策实施工作按以下流程操作。</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r>
        <w:rPr>
          <w:rFonts w:hint="eastAsia" w:ascii="仿宋" w:hAnsi="仿宋" w:eastAsia="仿宋" w:cs="仿宋_GB2312"/>
          <w:color w:val="000000"/>
          <w:sz w:val="32"/>
          <w:szCs w:val="32"/>
        </w:rPr>
        <w:t>农机购置补贴资金申请数量达到当年可用资金（含结转资金和调剂资金）总量110%的，及时发布公告，停止受理补贴申请。</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lang w:eastAsia="zh-CN"/>
        </w:rPr>
        <w:t>区农机部门局</w:t>
      </w:r>
      <w:r>
        <w:rPr>
          <w:rFonts w:ascii="仿宋" w:hAnsi="仿宋" w:eastAsia="仿宋" w:cs="仿宋_GB2312"/>
          <w:color w:val="000000"/>
          <w:sz w:val="32"/>
          <w:szCs w:val="32"/>
        </w:rPr>
        <w:t>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后，2个工作日内做出是否受理的决定，对因资料不齐全等原因无法受理的，注明原因，并按原渠道退回申请；对符合条件可以受理的，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hint="eastAsia" w:ascii="仿宋" w:hAnsi="仿宋" w:eastAsia="仿宋" w:cs="仿宋_GB2312"/>
          <w:color w:val="000000"/>
          <w:sz w:val="32"/>
          <w:szCs w:val="32"/>
          <w:lang w:eastAsia="zh-CN"/>
        </w:rPr>
        <w:t>区财政部门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级补贴领导小组集体研究决定。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五</w:t>
      </w:r>
      <w:r>
        <w:rPr>
          <w:rFonts w:hint="eastAsia" w:ascii="仿宋_GB2312" w:hAnsi="仿宋_GB2312" w:eastAsia="仿宋_GB2312" w:cs="仿宋_GB2312"/>
          <w:b w:val="0"/>
          <w:bCs w:val="0"/>
          <w:i w:val="0"/>
          <w:caps w:val="0"/>
          <w:color w:val="000000"/>
          <w:spacing w:val="0"/>
          <w:sz w:val="32"/>
          <w:szCs w:val="32"/>
          <w:shd w:val="clear" w:color="auto" w:fill="FFFFFF"/>
        </w:rPr>
        <w:t>）确保</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农机购置补贴</w:t>
      </w:r>
      <w:r>
        <w:rPr>
          <w:rFonts w:hint="eastAsia" w:ascii="仿宋_GB2312" w:hAnsi="仿宋_GB2312" w:eastAsia="仿宋_GB2312" w:cs="仿宋_GB2312"/>
          <w:b w:val="0"/>
          <w:bCs w:val="0"/>
          <w:i w:val="0"/>
          <w:caps w:val="0"/>
          <w:color w:val="000000"/>
          <w:spacing w:val="0"/>
          <w:sz w:val="32"/>
          <w:szCs w:val="32"/>
          <w:shd w:val="clear" w:color="auto" w:fill="FFFFFF"/>
        </w:rPr>
        <w:t>数据</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资料</w:t>
      </w:r>
      <w:r>
        <w:rPr>
          <w:rFonts w:hint="eastAsia" w:ascii="仿宋_GB2312" w:hAnsi="仿宋_GB2312" w:eastAsia="仿宋_GB2312" w:cs="仿宋_GB2312"/>
          <w:b w:val="0"/>
          <w:bCs w:val="0"/>
          <w:i w:val="0"/>
          <w:caps w:val="0"/>
          <w:color w:val="000000"/>
          <w:spacing w:val="0"/>
          <w:sz w:val="32"/>
          <w:szCs w:val="32"/>
          <w:shd w:val="clear" w:color="auto" w:fill="FFFFFF"/>
        </w:rPr>
        <w:t>安全。</w:t>
      </w:r>
      <w:r>
        <w:rPr>
          <w:rFonts w:hint="eastAsia" w:ascii="仿宋_GB2312" w:hAnsi="仿宋_GB2312" w:eastAsia="仿宋_GB2312" w:cs="仿宋_GB2312"/>
          <w:b w:val="0"/>
          <w:i w:val="0"/>
          <w:caps w:val="0"/>
          <w:color w:val="000000"/>
          <w:spacing w:val="0"/>
          <w:sz w:val="32"/>
          <w:szCs w:val="32"/>
          <w:shd w:val="clear" w:color="auto" w:fill="FFFFFF"/>
        </w:rPr>
        <w:t>农</w:t>
      </w:r>
      <w:r>
        <w:rPr>
          <w:rFonts w:hint="eastAsia" w:ascii="仿宋_GB2312" w:hAnsi="仿宋_GB2312" w:eastAsia="仿宋_GB2312" w:cs="仿宋_GB2312"/>
          <w:b w:val="0"/>
          <w:i w:val="0"/>
          <w:caps w:val="0"/>
          <w:color w:val="000000"/>
          <w:spacing w:val="0"/>
          <w:sz w:val="32"/>
          <w:szCs w:val="32"/>
          <w:shd w:val="clear" w:color="auto" w:fill="FFFFFF"/>
          <w:lang w:eastAsia="zh-CN"/>
        </w:rPr>
        <w:t>机</w:t>
      </w:r>
      <w:r>
        <w:rPr>
          <w:rFonts w:hint="eastAsia" w:ascii="仿宋_GB2312" w:hAnsi="仿宋_GB2312" w:eastAsia="仿宋_GB2312" w:cs="仿宋_GB2312"/>
          <w:b w:val="0"/>
          <w:i w:val="0"/>
          <w:caps w:val="0"/>
          <w:color w:val="000000"/>
          <w:spacing w:val="0"/>
          <w:sz w:val="32"/>
          <w:szCs w:val="32"/>
          <w:shd w:val="clear" w:color="auto" w:fill="FFFFFF"/>
        </w:rPr>
        <w:t>部门</w:t>
      </w:r>
      <w:r>
        <w:rPr>
          <w:rFonts w:hint="eastAsia" w:ascii="仿宋_GB2312" w:hAnsi="仿宋_GB2312" w:eastAsia="仿宋_GB2312" w:cs="仿宋_GB2312"/>
          <w:b w:val="0"/>
          <w:i w:val="0"/>
          <w:caps w:val="0"/>
          <w:color w:val="000000"/>
          <w:spacing w:val="0"/>
          <w:sz w:val="32"/>
          <w:szCs w:val="32"/>
          <w:shd w:val="clear" w:color="auto" w:fill="FFFFFF"/>
          <w:lang w:eastAsia="zh-CN"/>
        </w:rPr>
        <w:t>要</w:t>
      </w:r>
      <w:r>
        <w:rPr>
          <w:rFonts w:hint="eastAsia" w:ascii="仿宋_GB2312" w:hAnsi="仿宋_GB2312" w:eastAsia="仿宋_GB2312" w:cs="仿宋_GB2312"/>
          <w:b w:val="0"/>
          <w:i w:val="0"/>
          <w:caps w:val="0"/>
          <w:color w:val="000000"/>
          <w:spacing w:val="0"/>
          <w:sz w:val="32"/>
          <w:szCs w:val="32"/>
          <w:shd w:val="clear" w:color="auto" w:fill="FFFFFF"/>
        </w:rPr>
        <w:t>强化</w:t>
      </w:r>
      <w:r>
        <w:rPr>
          <w:rFonts w:hint="eastAsia" w:ascii="仿宋_GB2312" w:hAnsi="仿宋_GB2312" w:eastAsia="仿宋_GB2312" w:cs="仿宋_GB2312"/>
          <w:b w:val="0"/>
          <w:i w:val="0"/>
          <w:caps w:val="0"/>
          <w:color w:val="000000"/>
          <w:spacing w:val="0"/>
          <w:sz w:val="32"/>
          <w:szCs w:val="32"/>
          <w:shd w:val="clear" w:color="auto" w:fill="FFFFFF"/>
          <w:lang w:eastAsia="zh-CN"/>
        </w:rPr>
        <w:t>数据、资料准备</w:t>
      </w:r>
      <w:r>
        <w:rPr>
          <w:rFonts w:hint="eastAsia" w:ascii="仿宋_GB2312" w:hAnsi="仿宋_GB2312" w:eastAsia="仿宋_GB2312" w:cs="仿宋_GB2312"/>
          <w:b w:val="0"/>
          <w:i w:val="0"/>
          <w:caps w:val="0"/>
          <w:color w:val="000000"/>
          <w:spacing w:val="0"/>
          <w:sz w:val="32"/>
          <w:szCs w:val="32"/>
          <w:shd w:val="clear" w:color="auto" w:fill="FFFFFF"/>
        </w:rPr>
        <w:t>，加强</w:t>
      </w:r>
      <w:r>
        <w:rPr>
          <w:rFonts w:hint="eastAsia" w:ascii="仿宋_GB2312" w:hAnsi="仿宋_GB2312" w:eastAsia="仿宋_GB2312" w:cs="仿宋_GB2312"/>
          <w:b w:val="0"/>
          <w:i w:val="0"/>
          <w:caps w:val="0"/>
          <w:color w:val="000000"/>
          <w:spacing w:val="0"/>
          <w:sz w:val="32"/>
          <w:szCs w:val="32"/>
          <w:shd w:val="clear" w:color="auto" w:fill="FFFFFF"/>
          <w:lang w:eastAsia="zh-CN"/>
        </w:rPr>
        <w:t>和财政部门</w:t>
      </w:r>
      <w:r>
        <w:rPr>
          <w:rFonts w:hint="eastAsia" w:ascii="仿宋_GB2312" w:hAnsi="仿宋_GB2312" w:eastAsia="仿宋_GB2312" w:cs="仿宋_GB2312"/>
          <w:b w:val="0"/>
          <w:i w:val="0"/>
          <w:caps w:val="0"/>
          <w:color w:val="000000"/>
          <w:spacing w:val="0"/>
          <w:sz w:val="32"/>
          <w:szCs w:val="32"/>
          <w:shd w:val="clear" w:color="auto" w:fill="FFFFFF"/>
        </w:rPr>
        <w:t>协同配合，进一步明确农机购置补贴相关数据</w:t>
      </w:r>
      <w:r>
        <w:rPr>
          <w:rFonts w:hint="eastAsia" w:ascii="仿宋_GB2312" w:hAnsi="仿宋_GB2312" w:eastAsia="仿宋_GB2312" w:cs="仿宋_GB2312"/>
          <w:b w:val="0"/>
          <w:i w:val="0"/>
          <w:caps w:val="0"/>
          <w:color w:val="000000"/>
          <w:spacing w:val="0"/>
          <w:sz w:val="32"/>
          <w:szCs w:val="32"/>
          <w:shd w:val="clear" w:color="auto" w:fill="FFFFFF"/>
          <w:lang w:eastAsia="zh-CN"/>
        </w:rPr>
        <w:t>及资料</w:t>
      </w:r>
      <w:r>
        <w:rPr>
          <w:rFonts w:hint="eastAsia" w:ascii="仿宋_GB2312" w:hAnsi="仿宋_GB2312" w:eastAsia="仿宋_GB2312" w:cs="仿宋_GB2312"/>
          <w:b w:val="0"/>
          <w:i w:val="0"/>
          <w:caps w:val="0"/>
          <w:color w:val="000000"/>
          <w:spacing w:val="0"/>
          <w:sz w:val="32"/>
          <w:szCs w:val="32"/>
          <w:shd w:val="clear" w:color="auto" w:fill="FFFFFF"/>
        </w:rPr>
        <w:t>提供、使用、管理等相关方的权利和责任，推动数据共享和业务协同</w:t>
      </w:r>
      <w:r>
        <w:rPr>
          <w:rFonts w:hint="eastAsia" w:ascii="仿宋_GB2312" w:hAnsi="仿宋_GB2312" w:eastAsia="仿宋_GB2312" w:cs="仿宋_GB2312"/>
          <w:b w:val="0"/>
          <w:i w:val="0"/>
          <w:caps w:val="0"/>
          <w:color w:val="000000"/>
          <w:spacing w:val="0"/>
          <w:sz w:val="32"/>
          <w:szCs w:val="32"/>
          <w:shd w:val="clear" w:color="auto" w:fill="FFFFFF"/>
          <w:lang w:eastAsia="zh-CN"/>
        </w:rPr>
        <w:t>，维护农机部门权益，推动农机购置补贴工作落实。</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960" w:firstLineChars="300"/>
        <w:jc w:val="both"/>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、实施要求</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
          <w:color w:val="000000"/>
          <w:sz w:val="32"/>
          <w:szCs w:val="32"/>
        </w:rPr>
        <w:t>（一）加强领导，明确分工。</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、财政部门</w:t>
      </w:r>
      <w:r>
        <w:rPr>
          <w:rFonts w:hint="eastAsia" w:ascii="仿宋" w:hAnsi="仿宋" w:eastAsia="仿宋" w:cs="仿宋_GB2312"/>
          <w:color w:val="000000"/>
          <w:sz w:val="32"/>
          <w:szCs w:val="32"/>
          <w:lang w:eastAsia="zh-CN"/>
        </w:rPr>
        <w:t>要</w:t>
      </w:r>
      <w:r>
        <w:rPr>
          <w:rFonts w:hint="eastAsia" w:ascii="仿宋" w:hAnsi="仿宋" w:eastAsia="仿宋" w:cs="仿宋_GB2312"/>
          <w:color w:val="000000"/>
          <w:sz w:val="32"/>
          <w:szCs w:val="32"/>
        </w:rPr>
        <w:t>切实加强组织协调，密切沟通配合，健全完善风险防控工作制度和内部控制规程，明确职责分工，形成工作合力。要组织开展业务培训和廉政警示教育，提高补贴工作人员业务素质和风险防控能力。要进一步明确职责分工，农机部门</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组织实施、审核和监管</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财政部门</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资金兑付、资金监管责任。要加强绩效管理，形成管理闭环，切实提升政策实施管理工作能力水平。</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，动态分析农机和财政部门办理补贴申请具体时限，及时预</w:t>
      </w:r>
      <w:r>
        <w:rPr>
          <w:rFonts w:hint="eastAsia" w:ascii="仿宋" w:hAnsi="仿宋" w:eastAsia="仿宋" w:cs="仿宋_GB2312"/>
          <w:b w:val="0"/>
          <w:bCs w:val="0"/>
          <w:color w:val="000000"/>
          <w:sz w:val="32"/>
          <w:szCs w:val="32"/>
        </w:rPr>
        <w:t>警</w:t>
      </w:r>
      <w:r>
        <w:rPr>
          <w:rFonts w:hint="eastAsia" w:ascii="仿宋" w:hAnsi="仿宋" w:eastAsia="仿宋" w:cs="仿宋_GB2312"/>
          <w:color w:val="000000"/>
          <w:sz w:val="32"/>
          <w:szCs w:val="32"/>
        </w:rPr>
        <w:t>和定期通报超时办理行为，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rPr>
      </w:pPr>
      <w:r>
        <w:rPr>
          <w:rFonts w:hint="eastAsia" w:ascii="仿宋" w:hAnsi="仿宋" w:eastAsia="仿宋" w:cs="楷体"/>
          <w:color w:val="000000"/>
          <w:sz w:val="32"/>
          <w:szCs w:val="32"/>
        </w:rPr>
        <w:t>（三）公开信息，接受监督。</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查处结果等信息，</w:t>
      </w:r>
      <w:r>
        <w:rPr>
          <w:rFonts w:hint="eastAsia" w:ascii="仿宋" w:hAnsi="仿宋" w:eastAsia="仿宋" w:cs="仿宋_GB2312"/>
          <w:color w:val="000000"/>
          <w:sz w:val="32"/>
          <w:szCs w:val="32"/>
          <w:lang w:eastAsia="zh-CN"/>
        </w:rPr>
        <w:t>同时开通农机购置补贴热线电话</w:t>
      </w:r>
      <w:r>
        <w:rPr>
          <w:rFonts w:hint="eastAsia" w:ascii="仿宋" w:hAnsi="仿宋" w:eastAsia="仿宋" w:cs="仿宋_GB2312"/>
          <w:color w:val="000000"/>
          <w:sz w:val="32"/>
          <w:szCs w:val="32"/>
        </w:rPr>
        <w:t>主动接受社会</w:t>
      </w:r>
      <w:r>
        <w:rPr>
          <w:rFonts w:hint="eastAsia" w:ascii="仿宋" w:hAnsi="仿宋" w:eastAsia="仿宋" w:cs="仿宋_GB2312"/>
          <w:color w:val="000000"/>
          <w:sz w:val="32"/>
          <w:szCs w:val="32"/>
          <w:lang w:eastAsia="zh-CN"/>
        </w:rPr>
        <w:t>咨询和</w:t>
      </w:r>
      <w:r>
        <w:rPr>
          <w:rFonts w:hint="eastAsia" w:ascii="仿宋" w:hAnsi="仿宋" w:eastAsia="仿宋" w:cs="仿宋_GB2312"/>
          <w:color w:val="000000"/>
          <w:sz w:val="32"/>
          <w:szCs w:val="32"/>
        </w:rPr>
        <w:t>监督</w:t>
      </w:r>
      <w:r>
        <w:rPr>
          <w:rFonts w:hint="eastAsia" w:ascii="仿宋" w:hAnsi="仿宋" w:eastAsia="仿宋" w:cs="仿宋_GB2312"/>
          <w:color w:val="000000"/>
          <w:sz w:val="32"/>
          <w:szCs w:val="32"/>
          <w:lang w:eastAsia="zh-CN"/>
        </w:rPr>
        <w:t>，热线电话（</w:t>
      </w:r>
      <w:r>
        <w:rPr>
          <w:rFonts w:hint="eastAsia" w:ascii="仿宋" w:hAnsi="仿宋" w:eastAsia="仿宋" w:cs="仿宋_GB2312"/>
          <w:color w:val="000000"/>
          <w:sz w:val="32"/>
          <w:szCs w:val="32"/>
          <w:lang w:val="en-US" w:eastAsia="zh-CN"/>
        </w:rPr>
        <w:t>0375-2526166）保持24小时畅通。</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全面贯彻本</w:t>
      </w:r>
      <w:r>
        <w:rPr>
          <w:rFonts w:hint="eastAsia" w:ascii="仿宋" w:hAnsi="仿宋" w:eastAsia="仿宋" w:cs="仿宋_GB2312"/>
          <w:color w:val="000000"/>
          <w:sz w:val="32"/>
          <w:szCs w:val="32"/>
          <w:lang w:eastAsia="zh-CN"/>
        </w:rPr>
        <w:t>实施办法</w:t>
      </w:r>
      <w:r>
        <w:rPr>
          <w:rFonts w:hint="eastAsia" w:ascii="仿宋" w:hAnsi="仿宋" w:eastAsia="仿宋" w:cs="仿宋_GB2312"/>
          <w:color w:val="000000"/>
          <w:sz w:val="32"/>
          <w:szCs w:val="32"/>
        </w:rPr>
        <w:t>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3"/>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仿宋" w:hAnsi="仿宋" w:eastAsia="仿宋" w:cs="仿宋_GB2312"/>
          <w:color w:val="000000"/>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GE5Mzg3ZTUxOWYyYmU0NThiNzFkOTNhNWY4ZjkifQ=="/>
  </w:docVars>
  <w:rsids>
    <w:rsidRoot w:val="295D655F"/>
    <w:rsid w:val="02A227A1"/>
    <w:rsid w:val="052E656D"/>
    <w:rsid w:val="0AB1211B"/>
    <w:rsid w:val="0F20786F"/>
    <w:rsid w:val="0FAB0EE6"/>
    <w:rsid w:val="106D43EE"/>
    <w:rsid w:val="12DB5F87"/>
    <w:rsid w:val="13196AAF"/>
    <w:rsid w:val="1C0F4DE5"/>
    <w:rsid w:val="295D655F"/>
    <w:rsid w:val="299B7DC6"/>
    <w:rsid w:val="2A3A75DF"/>
    <w:rsid w:val="2A9E7B6E"/>
    <w:rsid w:val="2AC33130"/>
    <w:rsid w:val="2BAC62BA"/>
    <w:rsid w:val="2E114AFB"/>
    <w:rsid w:val="30006BD5"/>
    <w:rsid w:val="402D7572"/>
    <w:rsid w:val="445D419E"/>
    <w:rsid w:val="4ADA6548"/>
    <w:rsid w:val="4BAA31D4"/>
    <w:rsid w:val="4E235B10"/>
    <w:rsid w:val="53364538"/>
    <w:rsid w:val="5A054C64"/>
    <w:rsid w:val="5B1E5FDD"/>
    <w:rsid w:val="5CB930EC"/>
    <w:rsid w:val="5E9D546B"/>
    <w:rsid w:val="5F4F0E5B"/>
    <w:rsid w:val="60C2565D"/>
    <w:rsid w:val="65321881"/>
    <w:rsid w:val="679715F1"/>
    <w:rsid w:val="6DF04A06"/>
    <w:rsid w:val="6F906926"/>
    <w:rsid w:val="6FCB4117"/>
    <w:rsid w:val="71F47640"/>
    <w:rsid w:val="79D00993"/>
    <w:rsid w:val="7A664E53"/>
    <w:rsid w:val="7BB63F4D"/>
    <w:rsid w:val="7E3F60E7"/>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3889</Words>
  <Characters>3997</Characters>
  <Lines>0</Lines>
  <Paragraphs>0</Paragraphs>
  <TotalTime>40</TotalTime>
  <ScaleCrop>false</ScaleCrop>
  <LinksUpToDate>false</LinksUpToDate>
  <CharactersWithSpaces>4033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2022-05-18T00:27:00Z</dcterms:created>
  <dc:creator>李涛</dc:creator>
  <cp:lastModifiedBy>武军</cp:lastModifiedBy>
  <cp:lastPrinted>2022-05-18T00:45:00Z</cp:lastPrinted>
  <dcterms:modified xsi:type="dcterms:W3CDTF">2022-05-27T09:09:56Z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5B275B6E436D4237AC738F6A8EC60B23</vt:lpwstr>
  </property>
</Properties>
</file>