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center"/>
        <w:textAlignment w:val="auto"/>
        <w:rPr>
          <w:rFonts w:hint="eastAsia" w:ascii="SimSun" w:hAnsi="SimSun" w:eastAsia="SimSun" w:cs="SimSun"/>
          <w:sz w:val="44"/>
          <w:szCs w:val="44"/>
        </w:rPr>
      </w:pPr>
      <w:bookmarkStart w:id="0" w:name="_GoBack"/>
      <w:bookmarkEnd w:id="0"/>
      <w:r>
        <w:rPr>
          <w:rFonts w:hint="eastAsia" w:ascii="SimSun" w:hAnsi="SimSun" w:eastAsia="SimSun" w:cs="SimSun"/>
          <w:sz w:val="44"/>
          <w:szCs w:val="44"/>
        </w:rPr>
        <w:t>襄城县2021</w:t>
      </w:r>
      <w:r>
        <w:rPr>
          <w:rFonts w:hint="eastAsia" w:ascii="SimSun" w:hAnsi="SimSun" w:eastAsia="SimSun" w:cs="SimSun"/>
          <w:sz w:val="44"/>
          <w:szCs w:val="44"/>
          <w:lang w:val="en-US" w:eastAsia="zh-CN"/>
        </w:rPr>
        <w:t>年</w:t>
      </w:r>
      <w:r>
        <w:rPr>
          <w:rFonts w:hint="eastAsia" w:ascii="SimSun" w:hAnsi="SimSun" w:eastAsia="SimSun" w:cs="SimSun"/>
          <w:sz w:val="44"/>
          <w:szCs w:val="44"/>
        </w:rPr>
        <w:t>农机报废更新工作总结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</w:rPr>
        <w:t>2021年襄城县被确定为河南省农机报废更新补贴工作试点单位之一，襄城县农业机械技术中心按河南省农业农村厅、河南省财政厅、河南省商务厅共同制定的《河南省农业机械报废更新补贴实施方案》以及许昌市农业机械技术中心有关要求，加强组织领导，积极筹划部署，引导我县农业机械报废更新，加快淘汰老旧高能耗农业机械，优化农机装备结构，保障农机安全生产，做好农机节能减排工作。现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就工作开展情况</w:t>
      </w:r>
      <w:r>
        <w:rPr>
          <w:rFonts w:hint="eastAsia" w:ascii="FangSong" w:hAnsi="FangSong" w:eastAsia="FangSong" w:cs="FangSong"/>
          <w:sz w:val="32"/>
          <w:szCs w:val="32"/>
        </w:rPr>
        <w:t>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一、工作完成情况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今年我县共报废1台小麦玉米联合收获机，于12月15日上报公示，应补贴报废资金7500元。由于2021年我县农机购置补贴资金已全部用完，现报废补贴资金无法拨付。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SimHei" w:hAnsi="SimHei" w:eastAsia="SimHei" w:cs="SimHei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sz w:val="32"/>
          <w:szCs w:val="32"/>
          <w:lang w:val="en-US" w:eastAsia="zh-CN"/>
        </w:rPr>
        <w:t>二、主要做法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（一）加强领导，制定实施方案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2021年我县被列为农机报废更新补贴工作试点县之一，按照市农机中心有关要求，及时制定出台了《襄城县2021年农机报废更新补贴工作实施方案》，对做好报废更新补贴工作提出具体要求，确保我县2021年农机报废更新补贴试点工作圆满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（二）深入宣传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</w:rPr>
        <w:t>广泛发动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为使20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21</w:t>
      </w:r>
      <w:r>
        <w:rPr>
          <w:rFonts w:hint="eastAsia" w:ascii="FangSong" w:hAnsi="FangSong" w:eastAsia="FangSong" w:cs="FangSong"/>
          <w:sz w:val="32"/>
          <w:szCs w:val="32"/>
        </w:rPr>
        <w:t>年农机报废更新工作家喻户晓，使更多的农机人从中受益，我县先后深入农机合作社、农机大户，并通过手机短信、微信等多种方式进行广泛宣传，深入发动，把报废更新补贴政策传到了千家万户，坚持农民自愿、国家扶持、方便高效、促进更新的原则，鼓励和引导农业机械以旧换新和升级换代，加快节能、环保、安全农业机械的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sz w:val="32"/>
          <w:szCs w:val="32"/>
        </w:rPr>
      </w:pPr>
      <w:r>
        <w:rPr>
          <w:rFonts w:hint="eastAsia" w:ascii="华文楷体" w:hAnsi="华文楷体" w:eastAsia="华文楷体" w:cs="华文楷体"/>
          <w:sz w:val="32"/>
          <w:szCs w:val="32"/>
        </w:rPr>
        <w:t>（三）落实制度</w:t>
      </w: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华文楷体"/>
          <w:sz w:val="32"/>
          <w:szCs w:val="32"/>
        </w:rPr>
        <w:t>规范程序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一是严格报废更新的申请登记。二是严格机主机具的信息审验审核。三是做好报废及更新机具的建档工作四是做好报废机具的交售工作。五是做好申请更新工作。六是严格报废机具的解体与销毁工作。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SimHei" w:hAnsi="SimHei" w:eastAsia="SimHei" w:cs="SimHei"/>
          <w:sz w:val="32"/>
          <w:szCs w:val="32"/>
        </w:rPr>
      </w:pPr>
      <w:r>
        <w:rPr>
          <w:rFonts w:hint="eastAsia" w:ascii="SimHei" w:hAnsi="SimHei" w:eastAsia="SimHei" w:cs="SimHei"/>
          <w:sz w:val="32"/>
          <w:szCs w:val="32"/>
        </w:rPr>
        <w:t>三、存在的问题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  <w:r>
        <w:rPr>
          <w:rFonts w:hint="eastAsia" w:ascii="FangSong" w:hAnsi="FangSong" w:eastAsia="FangSong" w:cs="FangSong"/>
          <w:sz w:val="32"/>
          <w:szCs w:val="32"/>
        </w:rPr>
        <w:t>手续繁琐、补贴额度偏少</w:t>
      </w:r>
      <w:r>
        <w:rPr>
          <w:rFonts w:hint="eastAsia" w:ascii="FangSong" w:hAnsi="FangSong" w:eastAsia="FangSong" w:cs="FangSong"/>
          <w:sz w:val="32"/>
          <w:szCs w:val="32"/>
          <w:lang w:eastAsia="zh-CN"/>
        </w:rPr>
        <w:t>，</w:t>
      </w: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>导致</w:t>
      </w:r>
      <w:r>
        <w:rPr>
          <w:rFonts w:hint="eastAsia" w:ascii="FangSong" w:hAnsi="FangSong" w:eastAsia="FangSong" w:cs="FangSong"/>
          <w:sz w:val="32"/>
          <w:szCs w:val="32"/>
        </w:rPr>
        <w:t>有一些农民对更新机具意愿不高，主要是因为补贴标准和机具残值价格都较低。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FangSong" w:hAnsi="FangSong" w:eastAsia="FangSong" w:cs="FangSong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FangSong" w:hAnsi="FangSong" w:eastAsia="FangSong" w:cs="FangSong"/>
          <w:sz w:val="32"/>
          <w:szCs w:val="32"/>
          <w:lang w:val="en-US" w:eastAsia="zh-CN"/>
        </w:rPr>
      </w:pPr>
      <w:r>
        <w:rPr>
          <w:rFonts w:hint="eastAsia" w:ascii="FangSong" w:hAnsi="FangSong" w:eastAsia="FangSong" w:cs="FangSong"/>
          <w:sz w:val="32"/>
          <w:szCs w:val="32"/>
          <w:lang w:val="en-US" w:eastAsia="zh-CN"/>
        </w:rPr>
        <w:t xml:space="preserve">                               2021年12月31日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SimSun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D41B8"/>
    <w:rsid w:val="17AA23CB"/>
    <w:rsid w:val="21F8147B"/>
    <w:rsid w:val="60CB583A"/>
    <w:rsid w:val="656C4651"/>
    <w:rsid w:val="76C62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张博</cp:lastModifiedBy>
  <dcterms:modified xsi:type="dcterms:W3CDTF">2022-03-04T01:54:45Z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73F0619DC4584EECA9DDA5C4F56204E6</vt:lpwstr>
  </property>
</Properties>
</file>