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资金实时进度请登录以下网址查询</w:t>
      </w:r>
    </w:p>
    <w:p>
      <w:pPr>
        <w:rPr>
          <w:rFonts w:hint="eastAsia"/>
        </w:rPr>
      </w:pPr>
      <w:r>
        <w:rPr>
          <w:rFonts w:hint="eastAsia"/>
        </w:rPr>
        <w:t>http://222.143.21.233:2018/21To23/File/ZJUseInfo.htm?i</w:t>
      </w:r>
      <w:bookmarkStart w:id="0" w:name="_GoBack"/>
      <w:bookmarkEnd w:id="0"/>
      <w:r>
        <w:rPr>
          <w:rFonts w:hint="eastAsia"/>
        </w:rPr>
        <w:t>=573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53A50"/>
    <w:rsid w:val="2EE20A07"/>
    <w:rsid w:val="5344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2022-03-04T09:19:01Z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303DDFFEB9204B1E862452043AC0D952</vt:lpwstr>
  </property>
</Properties>
</file>