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农机补贴政策</w:t>
      </w:r>
    </w:p>
    <w:p>
      <w:pPr>
        <w:jc w:val="center"/>
        <w:rPr>
          <w:rFonts w:hint="eastAsia" w:ascii="仿宋" w:hAnsi="仿宋" w:eastAsia="仿宋" w:cs="仿宋"/>
          <w:b/>
          <w:bCs/>
          <w:sz w:val="32"/>
          <w:szCs w:val="32"/>
        </w:rPr>
      </w:pPr>
    </w:p>
    <w:p>
      <w:pPr>
        <w:adjustRightInd w:val="0"/>
        <w:snapToGrid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政策</w:t>
      </w:r>
      <w:r>
        <w:rPr>
          <w:rFonts w:hint="eastAsia" w:ascii="仿宋" w:hAnsi="仿宋" w:eastAsia="仿宋" w:cs="仿宋"/>
          <w:sz w:val="32"/>
          <w:szCs w:val="32"/>
          <w:lang w:eastAsia="zh-CN"/>
        </w:rPr>
        <w:t>依据</w:t>
      </w:r>
      <w:r>
        <w:rPr>
          <w:rFonts w:hint="eastAsia" w:ascii="仿宋" w:hAnsi="仿宋" w:eastAsia="仿宋" w:cs="仿宋"/>
          <w:sz w:val="32"/>
          <w:szCs w:val="32"/>
        </w:rPr>
        <w:t>：</w:t>
      </w:r>
      <w:r>
        <w:rPr>
          <w:rFonts w:hint="eastAsia" w:ascii="仿宋" w:hAnsi="仿宋" w:eastAsia="仿宋" w:cs="仿宋"/>
          <w:sz w:val="32"/>
          <w:szCs w:val="32"/>
          <w:lang w:val="en-US" w:eastAsia="zh-CN"/>
        </w:rPr>
        <w:t>根据省、市农机购置补贴有关文件要求实</w:t>
      </w:r>
      <w:bookmarkStart w:id="0" w:name="_GoBack"/>
      <w:bookmarkEnd w:id="0"/>
      <w:r>
        <w:rPr>
          <w:rFonts w:hint="eastAsia" w:ascii="仿宋" w:hAnsi="仿宋" w:eastAsia="仿宋" w:cs="仿宋"/>
          <w:sz w:val="32"/>
          <w:szCs w:val="32"/>
          <w:lang w:val="en-US" w:eastAsia="zh-CN"/>
        </w:rPr>
        <w:t xml:space="preserve">施。 </w:t>
      </w:r>
    </w:p>
    <w:p>
      <w:pPr>
        <w:adjustRightInd w:val="0"/>
        <w:snapToGrid w:val="0"/>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策内容：提高粮食和主要农产品生产全程机械化水平，坚持绿色生态导向，推进补贴范围内机具敞开补贴，促进农机社会化服务，着力提升制度化、信息化、便利化水平，确保政策规范廉洁高效实施，不断提升公众满意度和政策实现度。 各地可结合实际，在此基础上，进一步缩减范围，突出重点。各县（市、区）在补贴金额度内，应进一步采取措施，对免耕播种机、花生收获机、高效植保、</w:t>
      </w:r>
      <w:r>
        <w:rPr>
          <w:rFonts w:hint="eastAsia" w:ascii="仿宋" w:hAnsi="仿宋" w:eastAsia="仿宋" w:cs="仿宋"/>
          <w:sz w:val="32"/>
          <w:szCs w:val="32"/>
          <w:lang w:eastAsia="zh-CN"/>
        </w:rPr>
        <w:t>农产品初加工、</w:t>
      </w:r>
      <w:r>
        <w:rPr>
          <w:rFonts w:hint="eastAsia" w:ascii="仿宋" w:hAnsi="仿宋" w:eastAsia="仿宋" w:cs="仿宋"/>
          <w:sz w:val="32"/>
          <w:szCs w:val="32"/>
        </w:rPr>
        <w:t>残膜回收、畜禽粪便资源化利用与病死畜禽无害化处理等支持绿色发展的机具实施敞开补贴。</w:t>
      </w:r>
    </w:p>
    <w:p>
      <w:pPr>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补贴</w:t>
      </w:r>
      <w:r>
        <w:rPr>
          <w:rFonts w:hint="eastAsia" w:ascii="仿宋" w:hAnsi="仿宋" w:eastAsia="仿宋" w:cs="仿宋"/>
          <w:sz w:val="32"/>
          <w:szCs w:val="32"/>
        </w:rPr>
        <w:t>标准：农机购置补贴资金实行定额补贴，即同一种类、同一档次农业机械原则上在省域内实行统一的补贴标准，补贴额的调整工作一般按年度进行。鉴于市场价格具有波动性，在政策实施过程中，具体产品或具体档次的中央财政资金实际补贴比例在30%上下一定范围内浮动符合政策规定。</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一、补贴方式：继续实行“自主购机、定额补贴、先购后补、县级结算”的补贴方式。</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补贴机具：</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耕整地机械：</w:t>
      </w:r>
      <w:r>
        <w:rPr>
          <w:rFonts w:hint="eastAsia" w:ascii="仿宋" w:hAnsi="仿宋" w:eastAsia="仿宋" w:cs="仿宋"/>
          <w:kern w:val="0"/>
          <w:sz w:val="32"/>
          <w:szCs w:val="32"/>
          <w:lang w:eastAsia="zh-CN"/>
        </w:rPr>
        <w:t>大中型拖拉机、旋耕机、深松机、开沟机、免耕（精量）播种机、铧式犁；</w:t>
      </w:r>
      <w:r>
        <w:rPr>
          <w:rFonts w:hint="eastAsia" w:ascii="仿宋" w:hAnsi="仿宋" w:eastAsia="仿宋" w:cs="仿宋"/>
          <w:kern w:val="0"/>
          <w:sz w:val="32"/>
          <w:szCs w:val="32"/>
          <w:lang w:val="en-US" w:eastAsia="zh-CN"/>
        </w:rPr>
        <w:t>（2）收获处理机械：</w:t>
      </w:r>
      <w:r>
        <w:rPr>
          <w:rFonts w:hint="eastAsia" w:ascii="仿宋" w:hAnsi="仿宋" w:eastAsia="仿宋" w:cs="仿宋"/>
          <w:kern w:val="0"/>
          <w:sz w:val="32"/>
          <w:szCs w:val="32"/>
          <w:lang w:eastAsia="zh-CN"/>
        </w:rPr>
        <w:t>小麦玉米谷物收割（获）机、油菜</w:t>
      </w:r>
      <w:r>
        <w:rPr>
          <w:rFonts w:hint="eastAsia" w:ascii="仿宋" w:hAnsi="仿宋" w:eastAsia="仿宋" w:cs="仿宋"/>
          <w:kern w:val="0"/>
          <w:sz w:val="32"/>
          <w:szCs w:val="32"/>
          <w:lang w:val="en-US" w:eastAsia="zh-CN"/>
        </w:rPr>
        <w:t>收获机、辣椒收获机、红薯收获机、花生收获（脱壳）机、青饲料收获（切碎、压块）机、割（搂）草机、</w:t>
      </w:r>
      <w:r>
        <w:rPr>
          <w:rFonts w:hint="eastAsia" w:ascii="仿宋" w:hAnsi="仿宋" w:eastAsia="仿宋" w:cs="仿宋"/>
          <w:kern w:val="0"/>
          <w:sz w:val="32"/>
          <w:szCs w:val="32"/>
        </w:rPr>
        <w:t>秸秆</w:t>
      </w:r>
      <w:r>
        <w:rPr>
          <w:rFonts w:hint="eastAsia" w:ascii="仿宋" w:hAnsi="仿宋" w:eastAsia="仿宋" w:cs="仿宋"/>
          <w:kern w:val="0"/>
          <w:sz w:val="32"/>
          <w:szCs w:val="32"/>
          <w:lang w:eastAsia="zh-CN"/>
        </w:rPr>
        <w:t>打（压）捆机、果蔬烘干机</w:t>
      </w:r>
      <w:r>
        <w:rPr>
          <w:rFonts w:hint="eastAsia" w:ascii="仿宋" w:hAnsi="仿宋" w:eastAsia="仿宋" w:cs="仿宋"/>
          <w:kern w:val="0"/>
          <w:sz w:val="32"/>
          <w:szCs w:val="32"/>
          <w:lang w:val="en-US" w:eastAsia="zh-CN"/>
        </w:rPr>
        <w:t>；（3）畜牧</w:t>
      </w:r>
      <w:r>
        <w:rPr>
          <w:rFonts w:hint="eastAsia" w:ascii="仿宋" w:hAnsi="仿宋" w:eastAsia="仿宋" w:cs="仿宋"/>
          <w:sz w:val="32"/>
          <w:szCs w:val="32"/>
        </w:rPr>
        <w:t>水产养殖</w:t>
      </w:r>
      <w:r>
        <w:rPr>
          <w:rFonts w:hint="eastAsia" w:ascii="仿宋" w:hAnsi="仿宋" w:eastAsia="仿宋" w:cs="仿宋"/>
          <w:kern w:val="0"/>
          <w:sz w:val="32"/>
          <w:szCs w:val="32"/>
          <w:lang w:val="en-US" w:eastAsia="zh-CN"/>
        </w:rPr>
        <w:t>机械：铡草机、饲料粉碎机、饲料混合机、孵化机、增氧机；（4）其它</w:t>
      </w:r>
      <w:r>
        <w:rPr>
          <w:rFonts w:hint="eastAsia" w:ascii="仿宋" w:hAnsi="仿宋" w:eastAsia="仿宋" w:cs="仿宋"/>
          <w:sz w:val="32"/>
          <w:szCs w:val="32"/>
        </w:rPr>
        <w:t>设施农业</w:t>
      </w:r>
      <w:r>
        <w:rPr>
          <w:rFonts w:hint="eastAsia" w:ascii="仿宋" w:hAnsi="仿宋" w:eastAsia="仿宋" w:cs="仿宋"/>
          <w:kern w:val="0"/>
          <w:sz w:val="32"/>
          <w:szCs w:val="32"/>
          <w:lang w:val="en-US" w:eastAsia="zh-CN"/>
        </w:rPr>
        <w:t>设备、机械：排灌水泵、喷灌机、抓草机、</w:t>
      </w:r>
      <w:r>
        <w:rPr>
          <w:rFonts w:hint="eastAsia" w:ascii="仿宋" w:hAnsi="仿宋" w:eastAsia="仿宋" w:cs="仿宋"/>
          <w:kern w:val="0"/>
          <w:sz w:val="32"/>
          <w:szCs w:val="32"/>
          <w:lang w:eastAsia="zh-CN"/>
        </w:rPr>
        <w:t>平地机、农业用北斗终端。</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三、补贴对象：</w:t>
      </w:r>
      <w:r>
        <w:rPr>
          <w:rFonts w:hint="eastAsia" w:ascii="仿宋" w:hAnsi="仿宋" w:eastAsia="仿宋" w:cs="仿宋"/>
          <w:sz w:val="32"/>
          <w:szCs w:val="32"/>
        </w:rPr>
        <w:t>从事农业生产的个人和农业生产经营组织，包括农村集体经济组织、农民专业合作社经济组织、农业企业和其他从事农业生产经营的组织。</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农机购置补贴办理程序</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自主</w:t>
      </w:r>
      <w:r>
        <w:rPr>
          <w:rFonts w:hint="eastAsia" w:ascii="仿宋" w:hAnsi="仿宋" w:eastAsia="仿宋" w:cs="仿宋"/>
          <w:sz w:val="32"/>
          <w:szCs w:val="32"/>
        </w:rPr>
        <w:t>购机。购机者根据实际需要自主购买机具，自主选择销售企业、产品型号、品牌、自主谈价议价</w:t>
      </w: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补贴</w:t>
      </w:r>
      <w:r>
        <w:rPr>
          <w:rFonts w:hint="eastAsia" w:ascii="仿宋" w:hAnsi="仿宋" w:eastAsia="仿宋" w:cs="仿宋"/>
          <w:sz w:val="32"/>
          <w:szCs w:val="32"/>
        </w:rPr>
        <w:t>申请。</w:t>
      </w:r>
      <w:r>
        <w:rPr>
          <w:rFonts w:hint="eastAsia" w:ascii="仿宋" w:hAnsi="仿宋" w:eastAsia="仿宋" w:cs="仿宋"/>
          <w:sz w:val="32"/>
          <w:szCs w:val="32"/>
          <w:lang w:eastAsia="zh-CN"/>
        </w:rPr>
        <w:t>验机后，</w:t>
      </w:r>
      <w:r>
        <w:rPr>
          <w:rFonts w:hint="eastAsia" w:ascii="仿宋" w:hAnsi="仿宋" w:eastAsia="仿宋" w:cs="仿宋"/>
          <w:sz w:val="32"/>
          <w:szCs w:val="32"/>
        </w:rPr>
        <w:t>购机者本人携带购机发票、</w:t>
      </w:r>
      <w:r>
        <w:rPr>
          <w:rFonts w:hint="eastAsia" w:ascii="仿宋" w:hAnsi="仿宋" w:eastAsia="仿宋" w:cs="仿宋"/>
          <w:sz w:val="32"/>
          <w:szCs w:val="32"/>
          <w:lang w:eastAsia="zh-CN"/>
        </w:rPr>
        <w:t>议价回执单</w:t>
      </w:r>
      <w:r>
        <w:rPr>
          <w:rFonts w:hint="eastAsia" w:ascii="仿宋" w:hAnsi="仿宋" w:eastAsia="仿宋" w:cs="仿宋"/>
          <w:sz w:val="32"/>
          <w:szCs w:val="32"/>
        </w:rPr>
        <w:t>、身份证、</w:t>
      </w:r>
      <w:r>
        <w:rPr>
          <w:rFonts w:hint="eastAsia" w:ascii="仿宋" w:hAnsi="仿宋" w:eastAsia="仿宋" w:cs="仿宋"/>
          <w:sz w:val="32"/>
          <w:szCs w:val="32"/>
          <w:lang w:eastAsia="zh-CN"/>
        </w:rPr>
        <w:t>社会保障卡</w:t>
      </w:r>
      <w:r>
        <w:rPr>
          <w:rFonts w:hint="eastAsia" w:ascii="仿宋" w:hAnsi="仿宋" w:eastAsia="仿宋" w:cs="仿宋"/>
          <w:sz w:val="32"/>
          <w:szCs w:val="32"/>
        </w:rPr>
        <w:t>，办理申请补贴事项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补贴资金兑付</w:t>
      </w:r>
      <w:r>
        <w:rPr>
          <w:rFonts w:hint="eastAsia" w:ascii="仿宋" w:hAnsi="仿宋" w:eastAsia="仿宋" w:cs="仿宋"/>
          <w:sz w:val="32"/>
          <w:szCs w:val="32"/>
          <w:lang w:eastAsia="zh-CN"/>
        </w:rPr>
        <w:t>。</w:t>
      </w:r>
      <w:r>
        <w:rPr>
          <w:rFonts w:hint="eastAsia" w:ascii="仿宋" w:hAnsi="仿宋" w:eastAsia="仿宋" w:cs="仿宋"/>
          <w:sz w:val="32"/>
          <w:szCs w:val="32"/>
        </w:rPr>
        <w:t>县</w:t>
      </w:r>
      <w:r>
        <w:rPr>
          <w:rFonts w:hint="eastAsia" w:ascii="仿宋" w:hAnsi="仿宋" w:eastAsia="仿宋" w:cs="仿宋"/>
          <w:sz w:val="32"/>
          <w:szCs w:val="32"/>
          <w:lang w:eastAsia="zh-CN"/>
        </w:rPr>
        <w:t>农业农村局</w:t>
      </w:r>
      <w:r>
        <w:rPr>
          <w:rFonts w:hint="eastAsia" w:ascii="仿宋" w:hAnsi="仿宋" w:eastAsia="仿宋" w:cs="仿宋"/>
          <w:sz w:val="32"/>
          <w:szCs w:val="32"/>
        </w:rPr>
        <w:t>主管部门</w:t>
      </w:r>
      <w:r>
        <w:rPr>
          <w:rFonts w:hint="eastAsia" w:ascii="仿宋" w:hAnsi="仿宋" w:eastAsia="仿宋" w:cs="仿宋"/>
          <w:sz w:val="32"/>
          <w:szCs w:val="32"/>
          <w:lang w:eastAsia="zh-CN"/>
        </w:rPr>
        <w:t>抽查、核验，经公示无异议后，</w:t>
      </w:r>
      <w:r>
        <w:rPr>
          <w:rFonts w:hint="eastAsia" w:ascii="仿宋" w:hAnsi="仿宋" w:eastAsia="仿宋" w:cs="仿宋"/>
          <w:sz w:val="32"/>
          <w:szCs w:val="32"/>
        </w:rPr>
        <w:t>整理汇总补贴结算材料</w:t>
      </w:r>
      <w:r>
        <w:rPr>
          <w:rFonts w:hint="eastAsia" w:ascii="仿宋" w:hAnsi="仿宋" w:eastAsia="仿宋" w:cs="仿宋"/>
          <w:sz w:val="32"/>
          <w:szCs w:val="32"/>
          <w:lang w:eastAsia="zh-CN"/>
        </w:rPr>
        <w:t>，</w:t>
      </w:r>
      <w:r>
        <w:rPr>
          <w:rFonts w:hint="eastAsia" w:ascii="仿宋" w:hAnsi="仿宋" w:eastAsia="仿宋" w:cs="仿宋"/>
          <w:sz w:val="32"/>
          <w:szCs w:val="32"/>
        </w:rPr>
        <w:t>向财政部门提交</w:t>
      </w:r>
      <w:r>
        <w:rPr>
          <w:rFonts w:hint="eastAsia" w:ascii="仿宋" w:hAnsi="仿宋" w:eastAsia="仿宋" w:cs="仿宋"/>
          <w:sz w:val="32"/>
          <w:szCs w:val="32"/>
          <w:lang w:eastAsia="zh-CN"/>
        </w:rPr>
        <w:t>进行补贴兑付</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、补贴购机者和农机产销企业责任</w:t>
      </w:r>
      <w:r>
        <w:rPr>
          <w:rFonts w:hint="eastAsia" w:ascii="仿宋" w:hAnsi="仿宋" w:eastAsia="仿宋" w:cs="仿宋"/>
          <w:sz w:val="32"/>
          <w:szCs w:val="32"/>
          <w:lang w:eastAsia="zh-CN"/>
        </w:rPr>
        <w:t>：</w:t>
      </w:r>
      <w:r>
        <w:rPr>
          <w:rFonts w:hint="eastAsia" w:ascii="仿宋" w:hAnsi="仿宋" w:eastAsia="仿宋" w:cs="仿宋"/>
          <w:sz w:val="32"/>
          <w:szCs w:val="32"/>
        </w:rPr>
        <w:t>补贴对象应对自主购机行为和购买机具的真实性负责</w:t>
      </w:r>
      <w:r>
        <w:rPr>
          <w:rFonts w:hint="eastAsia" w:ascii="仿宋" w:hAnsi="仿宋" w:eastAsia="仿宋" w:cs="仿宋"/>
          <w:sz w:val="32"/>
          <w:szCs w:val="32"/>
          <w:lang w:eastAsia="zh-CN"/>
        </w:rPr>
        <w:t>，</w:t>
      </w:r>
      <w:r>
        <w:rPr>
          <w:rFonts w:hint="eastAsia" w:ascii="仿宋" w:hAnsi="仿宋" w:eastAsia="仿宋" w:cs="仿宋"/>
          <w:sz w:val="32"/>
          <w:szCs w:val="32"/>
        </w:rPr>
        <w:t>购机者和农机产销企业对提交的农机购置补贴申请资料和购买机具的真实性负责，</w:t>
      </w:r>
      <w:r>
        <w:rPr>
          <w:rFonts w:hint="eastAsia" w:ascii="仿宋" w:hAnsi="仿宋" w:eastAsia="仿宋" w:cs="仿宋"/>
          <w:sz w:val="32"/>
          <w:szCs w:val="32"/>
          <w:lang w:eastAsia="zh-CN"/>
        </w:rPr>
        <w:t>并</w:t>
      </w:r>
      <w:r>
        <w:rPr>
          <w:rFonts w:hint="eastAsia" w:ascii="仿宋" w:hAnsi="仿宋" w:eastAsia="仿宋" w:cs="仿宋"/>
          <w:sz w:val="32"/>
          <w:szCs w:val="32"/>
        </w:rPr>
        <w:t>承担法律责任。</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申报时间：当年补贴资金直至用完为止</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责任单位：县农业农村局</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责任科室：农机管理办</w:t>
      </w: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政策</w:t>
      </w:r>
      <w:r>
        <w:rPr>
          <w:rFonts w:hint="eastAsia" w:ascii="仿宋" w:hAnsi="仿宋" w:eastAsia="仿宋" w:cs="仿宋"/>
          <w:sz w:val="32"/>
          <w:szCs w:val="32"/>
          <w:lang w:eastAsia="zh-CN"/>
        </w:rPr>
        <w:t>咨询电话：</w:t>
      </w:r>
      <w:r>
        <w:rPr>
          <w:rFonts w:hint="eastAsia" w:ascii="仿宋" w:hAnsi="仿宋" w:eastAsia="仿宋" w:cs="仿宋"/>
          <w:sz w:val="32"/>
          <w:szCs w:val="32"/>
          <w:lang w:val="en-US" w:eastAsia="zh-CN"/>
        </w:rPr>
        <w:t>0379-67290852</w:t>
      </w:r>
    </w:p>
    <w:p>
      <w:pPr>
        <w:ind w:firstLine="210" w:firstLineChars="100"/>
      </w:pPr>
      <w:r>
        <w:rPr>
          <w:rFonts w:hint="eastAsia"/>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DFD7789"/>
    <w:rsid w:val="645B0C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customStyle="1" w:styleId="5">
    <w:name w:val="page number"/>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256</Words>
  <Characters>1461</Characters>
  <Lines>12</Lines>
  <Paragraphs>3</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2021-03-17T08:55:00Z</dcterms:created>
  <dc:creator>lenovo</dc:creator>
  <cp:lastModifiedBy>Administrator</cp:lastModifiedBy>
  <dcterms:modified xsi:type="dcterms:W3CDTF">2021-12-21T09:09:36Z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