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 w:hAnsi="SimSun" w:eastAsia="SimSun" w:cs="SimSun"/>
          <w:b/>
          <w:bCs/>
          <w:sz w:val="44"/>
          <w:szCs w:val="44"/>
        </w:rPr>
      </w:pPr>
      <w:bookmarkStart w:id="0" w:name="_GoBack"/>
      <w:bookmarkEnd w:id="0"/>
      <w:r>
        <w:rPr>
          <w:rFonts w:hint="eastAsia" w:ascii="SimSun" w:hAnsi="SimSun" w:eastAsia="SimSun" w:cs="SimSun"/>
          <w:b/>
          <w:bCs/>
          <w:sz w:val="44"/>
          <w:szCs w:val="44"/>
          <w:lang w:val="en-US" w:eastAsia="zh-CN"/>
        </w:rPr>
        <w:t>襄城县</w:t>
      </w:r>
      <w:r>
        <w:rPr>
          <w:rFonts w:hint="eastAsia" w:ascii="SimSun" w:hAnsi="SimSun" w:eastAsia="SimSun" w:cs="SimSun"/>
          <w:b/>
          <w:bCs/>
          <w:sz w:val="44"/>
          <w:szCs w:val="44"/>
        </w:rPr>
        <w:t>202</w:t>
      </w:r>
      <w:r>
        <w:rPr>
          <w:rFonts w:hint="eastAsia" w:ascii="SimSun" w:hAnsi="SimSun" w:eastAsia="SimSun" w:cs="SimSun"/>
          <w:b/>
          <w:bCs/>
          <w:sz w:val="44"/>
          <w:szCs w:val="44"/>
          <w:lang w:val="en-US" w:eastAsia="zh-CN"/>
        </w:rPr>
        <w:t>1</w:t>
      </w:r>
      <w:r>
        <w:rPr>
          <w:rFonts w:hint="eastAsia" w:ascii="SimSun" w:hAnsi="SimSun" w:eastAsia="SimSun" w:cs="SimSun"/>
          <w:b/>
          <w:bCs/>
          <w:sz w:val="44"/>
          <w:szCs w:val="44"/>
        </w:rPr>
        <w:t>年农机报废更新实施方案</w:t>
      </w:r>
    </w:p>
    <w:p>
      <w:pPr>
        <w:jc w:val="center"/>
        <w:rPr>
          <w:rFonts w:hint="eastAsia" w:ascii="FangSong" w:hAnsi="FangSong" w:eastAsia="FangSong" w:cs="FangSong"/>
          <w:b/>
          <w:bCs/>
          <w:sz w:val="44"/>
          <w:szCs w:val="44"/>
        </w:rPr>
      </w:pP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根据农业农村部办公厅、财政部办公厅、商务部办公厅《农业机械报废更新补贴实施指导意见》（农办机〔2020〕2号）要求</w:t>
      </w:r>
      <w:r>
        <w:rPr>
          <w:rFonts w:hint="eastAsia" w:ascii="FangSong" w:hAnsi="FangSong" w:eastAsia="FangSong" w:cs="FangSong"/>
          <w:sz w:val="32"/>
          <w:szCs w:val="32"/>
          <w:lang w:val="en-US" w:eastAsia="zh-CN"/>
        </w:rPr>
        <w:t>和</w:t>
      </w:r>
      <w:r>
        <w:rPr>
          <w:rFonts w:hint="eastAsia" w:ascii="FangSong" w:hAnsi="FangSong" w:eastAsia="FangSong" w:cs="FangSong"/>
          <w:sz w:val="32"/>
          <w:szCs w:val="32"/>
        </w:rPr>
        <w:t>河南省农业农村厅、河南省财政厅、河南省商务厅共同制定的《河南省农业机械报废更新补贴实施方案》</w:t>
      </w:r>
      <w:r>
        <w:rPr>
          <w:rFonts w:hint="eastAsia" w:ascii="FangSong" w:hAnsi="FangSong" w:eastAsia="FangSong" w:cs="FangSong"/>
          <w:sz w:val="32"/>
          <w:szCs w:val="32"/>
          <w:lang w:val="en-US" w:eastAsia="zh-CN"/>
        </w:rPr>
        <w:t>以及《许昌市</w:t>
      </w:r>
      <w:r>
        <w:rPr>
          <w:rFonts w:hint="eastAsia" w:ascii="FangSong" w:hAnsi="FangSong" w:eastAsia="FangSong" w:cs="FangSong"/>
          <w:b w:val="0"/>
          <w:bCs w:val="0"/>
          <w:sz w:val="32"/>
          <w:szCs w:val="32"/>
        </w:rPr>
        <w:t>202</w:t>
      </w:r>
      <w:r>
        <w:rPr>
          <w:rFonts w:hint="eastAsia" w:ascii="FangSong" w:hAnsi="FangSong" w:eastAsia="FangSong" w:cs="FangSong"/>
          <w:b w:val="0"/>
          <w:bCs w:val="0"/>
          <w:sz w:val="32"/>
          <w:szCs w:val="32"/>
          <w:lang w:val="en-US" w:eastAsia="zh-CN"/>
        </w:rPr>
        <w:t>1</w:t>
      </w:r>
      <w:r>
        <w:rPr>
          <w:rFonts w:hint="eastAsia" w:ascii="FangSong" w:hAnsi="FangSong" w:eastAsia="FangSong" w:cs="FangSong"/>
          <w:b w:val="0"/>
          <w:bCs w:val="0"/>
          <w:sz w:val="32"/>
          <w:szCs w:val="32"/>
        </w:rPr>
        <w:t>年农机报废更新实施方案</w:t>
      </w:r>
      <w:r>
        <w:rPr>
          <w:rFonts w:hint="eastAsia" w:ascii="FangSong" w:hAnsi="FangSong" w:eastAsia="FangSong" w:cs="FangSong"/>
          <w:b w:val="0"/>
          <w:bCs w:val="0"/>
          <w:sz w:val="32"/>
          <w:szCs w:val="32"/>
          <w:lang w:eastAsia="zh-CN"/>
        </w:rPr>
        <w:t>》</w:t>
      </w:r>
      <w:r>
        <w:rPr>
          <w:rFonts w:hint="eastAsia" w:ascii="FangSong" w:hAnsi="FangSong" w:eastAsia="FangSong" w:cs="FangSong"/>
          <w:b w:val="0"/>
          <w:bCs w:val="0"/>
          <w:sz w:val="32"/>
          <w:szCs w:val="32"/>
          <w:lang w:val="en-US" w:eastAsia="zh-CN"/>
        </w:rPr>
        <w:t>要求，现制定襄城县</w:t>
      </w:r>
      <w:r>
        <w:rPr>
          <w:rFonts w:hint="eastAsia" w:ascii="FangSong" w:hAnsi="FangSong" w:eastAsia="FangSong" w:cs="FangSong"/>
          <w:sz w:val="32"/>
          <w:szCs w:val="32"/>
          <w:lang w:val="en-US" w:eastAsia="zh-CN"/>
        </w:rPr>
        <w:t>2021</w:t>
      </w:r>
      <w:r>
        <w:rPr>
          <w:rFonts w:hint="eastAsia" w:ascii="FangSong" w:hAnsi="FangSong" w:eastAsia="FangSong" w:cs="FangSong"/>
          <w:sz w:val="32"/>
          <w:szCs w:val="32"/>
        </w:rPr>
        <w:t>年农机报废更新补贴工作实施方案如下：</w:t>
      </w:r>
    </w:p>
    <w:p>
      <w:pPr>
        <w:numPr>
          <w:ilvl w:val="0"/>
          <w:numId w:val="0"/>
        </w:numPr>
        <w:ind w:firstLine="640" w:firstLineChars="200"/>
        <w:rPr>
          <w:rFonts w:hint="default" w:ascii="SimHei" w:hAnsi="SimHei" w:eastAsia="SimHei" w:cs="SimHei"/>
          <w:sz w:val="32"/>
          <w:szCs w:val="32"/>
          <w:lang w:val="en-US" w:eastAsia="zh-CN"/>
        </w:rPr>
      </w:pPr>
      <w:r>
        <w:rPr>
          <w:rFonts w:hint="eastAsia" w:ascii="SimHei" w:hAnsi="SimHei" w:eastAsia="SimHei" w:cs="SimHei"/>
          <w:sz w:val="32"/>
          <w:szCs w:val="32"/>
          <w:lang w:val="en-US" w:eastAsia="zh-CN"/>
        </w:rPr>
        <w:t>一、工作原则</w:t>
      </w:r>
    </w:p>
    <w:p>
      <w:pPr>
        <w:numPr>
          <w:ilvl w:val="0"/>
          <w:numId w:val="0"/>
        </w:numPr>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rPr>
        <w:t>坚持“政策导向、农民自愿、国家扶持、方便高效、促进更新”的原则，紧紧围绕实施乡村振兴战略，深入推进农业供给侧结构性改革，加快农业机械报废更新和升级换代，引导节能环保、先进适用、安全可靠农业机械的推广应用，努力优化农机装备结构，推进我</w:t>
      </w:r>
      <w:r>
        <w:rPr>
          <w:rFonts w:hint="eastAsia" w:ascii="FangSong" w:hAnsi="FangSong" w:eastAsia="FangSong" w:cs="FangSong"/>
          <w:sz w:val="32"/>
          <w:szCs w:val="32"/>
          <w:lang w:val="en-US" w:eastAsia="zh-CN"/>
        </w:rPr>
        <w:t>县</w:t>
      </w:r>
      <w:r>
        <w:rPr>
          <w:rFonts w:hint="eastAsia" w:ascii="FangSong" w:hAnsi="FangSong" w:eastAsia="FangSong" w:cs="FangSong"/>
          <w:sz w:val="32"/>
          <w:szCs w:val="32"/>
        </w:rPr>
        <w:t>农机化转型升级和农业绿色发展</w:t>
      </w:r>
      <w:r>
        <w:rPr>
          <w:rFonts w:hint="eastAsia" w:ascii="FangSong" w:hAnsi="FangSong" w:eastAsia="FangSong" w:cs="FangSong"/>
          <w:sz w:val="32"/>
          <w:szCs w:val="32"/>
          <w:lang w:eastAsia="zh-CN"/>
        </w:rPr>
        <w:t>。</w:t>
      </w:r>
    </w:p>
    <w:p>
      <w:pPr>
        <w:numPr>
          <w:ilvl w:val="0"/>
          <w:numId w:val="0"/>
        </w:numPr>
        <w:ind w:firstLine="640" w:firstLineChars="200"/>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二、实施范围、补贴对象和回收企业</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实施范围:农机报废更新补贴政策在全</w:t>
      </w:r>
      <w:r>
        <w:rPr>
          <w:rFonts w:hint="eastAsia" w:ascii="FangSong" w:hAnsi="FangSong" w:eastAsia="FangSong" w:cs="FangSong"/>
          <w:sz w:val="32"/>
          <w:szCs w:val="32"/>
          <w:lang w:val="en-US" w:eastAsia="zh-CN"/>
        </w:rPr>
        <w:t>县</w:t>
      </w:r>
      <w:r>
        <w:rPr>
          <w:rFonts w:hint="eastAsia" w:ascii="FangSong" w:hAnsi="FangSong" w:eastAsia="FangSong" w:cs="FangSong"/>
          <w:sz w:val="32"/>
          <w:szCs w:val="32"/>
        </w:rPr>
        <w:t>范围内实施。从中央农机购置补贴中安排资金，实施农机报废更新补贴政策，对报废老旧农机给予适当补助。</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补贴对象:为从事农业生产的个人和农业生产经营组织，农业生产经营组织包括农村集体经济组织、农民专业合作经济组织、农业企业和其他从事农业生产经营的组织。</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回收企业</w:t>
      </w:r>
      <w:r>
        <w:rPr>
          <w:rFonts w:hint="eastAsia" w:ascii="FangSong" w:hAnsi="FangSong" w:eastAsia="FangSong" w:cs="FangSong"/>
          <w:sz w:val="32"/>
          <w:szCs w:val="32"/>
          <w:lang w:eastAsia="zh-CN"/>
        </w:rPr>
        <w:t>：</w:t>
      </w:r>
      <w:r>
        <w:rPr>
          <w:rFonts w:hint="eastAsia" w:ascii="FangSong" w:hAnsi="FangSong" w:eastAsia="FangSong" w:cs="FangSong"/>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 门备案并通过本市媒体和省农机购置补贴信息公开专栏向社会公布。</w:t>
      </w:r>
    </w:p>
    <w:p>
      <w:pPr>
        <w:ind w:firstLine="640" w:firstLineChars="200"/>
        <w:rPr>
          <w:rFonts w:hint="eastAsia" w:ascii="SimHei" w:hAnsi="SimHei" w:eastAsia="SimHei" w:cs="SimHei"/>
          <w:sz w:val="32"/>
          <w:szCs w:val="32"/>
        </w:rPr>
      </w:pPr>
      <w:r>
        <w:rPr>
          <w:rFonts w:hint="eastAsia" w:ascii="SimHei" w:hAnsi="SimHei" w:eastAsia="SimHei" w:cs="SimHei"/>
          <w:sz w:val="32"/>
          <w:szCs w:val="32"/>
        </w:rPr>
        <w:t>三、报废种类和报废条件</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(一)报废种类。我</w:t>
      </w:r>
      <w:r>
        <w:rPr>
          <w:rFonts w:hint="eastAsia" w:ascii="FangSong" w:hAnsi="FangSong" w:eastAsia="FangSong" w:cs="FangSong"/>
          <w:sz w:val="32"/>
          <w:szCs w:val="32"/>
          <w:lang w:val="en-US" w:eastAsia="zh-CN"/>
        </w:rPr>
        <w:t>县</w:t>
      </w:r>
      <w:r>
        <w:rPr>
          <w:rFonts w:hint="eastAsia" w:ascii="FangSong" w:hAnsi="FangSong" w:eastAsia="FangSong" w:cs="FangSong"/>
          <w:sz w:val="32"/>
          <w:szCs w:val="32"/>
        </w:rPr>
        <w:t>补贴报废机具的种类为拖拉机、联合收割机</w:t>
      </w:r>
      <w:r>
        <w:rPr>
          <w:rFonts w:hint="eastAsia" w:ascii="FangSong" w:hAnsi="FangSong" w:eastAsia="FangSong" w:cs="FangSong"/>
          <w:sz w:val="32"/>
          <w:szCs w:val="32"/>
          <w:lang w:eastAsia="zh-CN"/>
        </w:rPr>
        <w:t>、</w:t>
      </w:r>
      <w:r>
        <w:rPr>
          <w:rFonts w:hint="eastAsia" w:ascii="FangSong" w:hAnsi="FangSong" w:eastAsia="FangSong" w:cs="FangSong"/>
          <w:sz w:val="32"/>
          <w:szCs w:val="32"/>
        </w:rPr>
        <w:t>机动喷雾(粉)机、机动脱粒机、饲料(草)粉碎机和铡草机等机具。</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二)报废条件。申请报废的农机应当主要部件齐全，来源清楚合法，机主需对机具来源、归属等作出书面承诺(详见附件)。纳入牌证管理的农机需要提供农机安全监理机构核发的牌证;无牌证或未纳入牌证管理的，应当具有铭牌或出厂编号、车架号等机具身份信息。</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eastAsia="zh-CN"/>
        </w:rPr>
        <w:t>（三）</w:t>
      </w:r>
      <w:r>
        <w:rPr>
          <w:rFonts w:hint="eastAsia" w:ascii="FangSong" w:hAnsi="FangSong" w:eastAsia="FangSong" w:cs="FangSong"/>
          <w:sz w:val="32"/>
          <w:szCs w:val="32"/>
        </w:rPr>
        <w:t>报废农机的使用年限等技术条件，参照相关农业机械禁用与报废标准，符合下列条件之一的可申请报废。</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1.达到报废年限的。拖拉机(小型10年、大中型15年、履带式12年)、联合收割机(自走式12年、悬挂式10年)、机动喷雾(粉)机10年、机动脱粒机8年、饲料(草)粉碎机(配套动力≤18kW的 10年、配套动力&gt;18kW的12年)、铡草机10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2.使用年限或累计工作时间不足，经过维修调整或更换易损件后仍然达不到安全技术要求的。</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3.由于各种原因造成严重损坏、无法修复的。</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4.预计大修费用大于同类新产品50%的。</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5.未达到报废年限，但技术状况差且无配件来源的。</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6.国家明令淘汰的。</w:t>
      </w:r>
    </w:p>
    <w:p>
      <w:pPr>
        <w:ind w:firstLine="640" w:firstLineChars="200"/>
        <w:rPr>
          <w:rFonts w:hint="eastAsia" w:ascii="SimHei" w:hAnsi="SimHei" w:eastAsia="SimHei" w:cs="SimHei"/>
          <w:b w:val="0"/>
          <w:bCs w:val="0"/>
          <w:sz w:val="32"/>
          <w:szCs w:val="32"/>
        </w:rPr>
      </w:pPr>
      <w:r>
        <w:rPr>
          <w:rFonts w:hint="eastAsia" w:ascii="SimHei" w:hAnsi="SimHei" w:eastAsia="SimHei" w:cs="SimHei"/>
          <w:b w:val="0"/>
          <w:bCs w:val="0"/>
          <w:sz w:val="32"/>
          <w:szCs w:val="32"/>
        </w:rPr>
        <w:t>四、补贴标准</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中央财政农机报废更新补贴由报废部分补贴与更新部分补贴两部分构成。报废部分补贴实行定额补贴，补贴额(详见附件)。更新部分补贴标准按农机购置补贴政策相关规定执行。</w:t>
      </w:r>
    </w:p>
    <w:p>
      <w:pPr>
        <w:ind w:firstLine="640" w:firstLineChars="200"/>
        <w:rPr>
          <w:rFonts w:hint="eastAsia" w:ascii="SimHei" w:hAnsi="SimHei" w:eastAsia="SimHei" w:cs="SimHei"/>
          <w:b w:val="0"/>
          <w:bCs w:val="0"/>
          <w:sz w:val="32"/>
          <w:szCs w:val="32"/>
        </w:rPr>
      </w:pPr>
      <w:r>
        <w:rPr>
          <w:rFonts w:hint="eastAsia" w:ascii="SimHei" w:hAnsi="SimHei" w:eastAsia="SimHei" w:cs="SimHei"/>
          <w:b w:val="0"/>
          <w:bCs w:val="0"/>
          <w:sz w:val="32"/>
          <w:szCs w:val="32"/>
        </w:rPr>
        <w:t>五、操作程序</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农机报废更新补贴操作程序，主要包括以下环节:</w:t>
      </w:r>
    </w:p>
    <w:p>
      <w:pPr>
        <w:ind w:firstLine="640" w:firstLineChars="200"/>
        <w:rPr>
          <w:rFonts w:hint="eastAsia" w:ascii="KaiTi" w:hAnsi="KaiTi" w:eastAsia="KaiTi" w:cs="KaiTi"/>
          <w:sz w:val="32"/>
          <w:szCs w:val="32"/>
        </w:rPr>
      </w:pPr>
      <w:r>
        <w:rPr>
          <w:rFonts w:hint="eastAsia" w:ascii="KaiTi" w:hAnsi="KaiTi" w:eastAsia="KaiTi" w:cs="KaiTi"/>
          <w:sz w:val="32"/>
          <w:szCs w:val="32"/>
        </w:rPr>
        <w:t>(一)申请报废</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1.牌证齐全的类型。已在县级农业农村(农机)部门登记入户的拖拉机、联合收割机，机主持登记证书、农机牌证、身份证明和农业机械来历承诺书等凭证，到所属县级农业农村(农机)部门提出报废申请。</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2.发票齐全的类型。拖拉机、联合收割机</w:t>
      </w:r>
      <w:r>
        <w:rPr>
          <w:rFonts w:hint="eastAsia" w:ascii="FangSong" w:hAnsi="FangSong" w:eastAsia="FangSong" w:cs="FangSong"/>
          <w:sz w:val="32"/>
          <w:szCs w:val="32"/>
          <w:lang w:eastAsia="zh-CN"/>
        </w:rPr>
        <w:t>、</w:t>
      </w:r>
      <w:r>
        <w:rPr>
          <w:rFonts w:hint="eastAsia" w:ascii="FangSong" w:hAnsi="FangSong" w:eastAsia="FangSong" w:cs="FangSong"/>
          <w:sz w:val="32"/>
          <w:szCs w:val="32"/>
        </w:rPr>
        <w:t>机动喷雾(粉)机、机动脱粒机、饲料(草)粉碎机、铡草机的机主，凭原始购机发票、农业机械来历承诺书到所属县级农业农村(农机)部门提出报废申请。</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3.其他情况的类型。若拟报废的农机以上两种资料都不具备、但曾在当地农业农村(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县级农业农村(农机)部门对申请报废的机具进行信息审核，在核对机主及其报废农机的信息后，发放《报废农机回收确认表》(以下简称《确认表》，详见附件)。</w:t>
      </w:r>
    </w:p>
    <w:p>
      <w:pPr>
        <w:ind w:firstLine="640" w:firstLineChars="200"/>
        <w:rPr>
          <w:rFonts w:hint="eastAsia" w:ascii="KaiTi" w:hAnsi="KaiTi" w:eastAsia="KaiTi" w:cs="KaiTi"/>
          <w:sz w:val="32"/>
          <w:szCs w:val="32"/>
        </w:rPr>
      </w:pPr>
      <w:r>
        <w:rPr>
          <w:rFonts w:hint="eastAsia" w:ascii="KaiTi" w:hAnsi="KaiTi" w:eastAsia="KaiTi" w:cs="KaiTi"/>
          <w:sz w:val="32"/>
          <w:szCs w:val="32"/>
        </w:rPr>
        <w:t>(二)注销登记</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2.拆解销毁。回收企业及时对回收的农机进行拆解并建立档案，对国家禁止生产销售的发动机等部件进行破坏性处理，拆解时必须通过视频监控等设备进行全程记录。拆解档案应包括铭牌或其他能体现农机身份的原始资料，以及拆解农机过程中的视频、照片</w:t>
      </w:r>
      <w:r>
        <w:rPr>
          <w:rFonts w:hint="eastAsia" w:ascii="FangSong" w:hAnsi="FangSong" w:eastAsia="FangSong" w:cs="FangSong"/>
          <w:sz w:val="32"/>
          <w:szCs w:val="32"/>
          <w:lang w:eastAsia="zh-CN"/>
        </w:rPr>
        <w:t>（拆前、拆中、拆后三张照片）</w:t>
      </w:r>
      <w:r>
        <w:rPr>
          <w:rFonts w:hint="eastAsia" w:ascii="FangSong" w:hAnsi="FangSong" w:eastAsia="FangSong" w:cs="FangSong"/>
          <w:sz w:val="32"/>
          <w:szCs w:val="32"/>
        </w:rPr>
        <w:t>等，保存期不少于3年。县级农业农村(农机)部门应对回收企业拆解或销毁农机过程进行现场抽查或实施远程监督。</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3.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pPr>
        <w:ind w:firstLine="640" w:firstLineChars="200"/>
        <w:rPr>
          <w:rFonts w:hint="eastAsia" w:ascii="KaiTi" w:hAnsi="KaiTi" w:eastAsia="KaiTi" w:cs="KaiTi"/>
          <w:sz w:val="32"/>
          <w:szCs w:val="32"/>
        </w:rPr>
      </w:pPr>
      <w:r>
        <w:rPr>
          <w:rFonts w:hint="eastAsia" w:ascii="KaiTi" w:hAnsi="KaiTi" w:eastAsia="KaiTi" w:cs="KaiTi"/>
          <w:sz w:val="32"/>
          <w:szCs w:val="32"/>
        </w:rPr>
        <w:t>(三)兑现补贴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机主凭有效的《确认表》《农机报废更新补贴申请表》(见附件)和身份证明，向县级农业农村(农机)部门申请补贴。县级农业农村(农机)部门、财政部门按职责分工进行审核，财政部门向符合要求的机主兑现补贴资金。各地可结合实际，设置个人和农业生产经营组织年度内享受报废补贴的农机数量上限。县级农业农村(农机)部门根据本地购置补贴资金总量、农机保有量及装备结构情况，按照报废补贴机具总量不超过购置补贴机具总量的原则，合理确定农机报废资金在购机补贴资金中的比例，以兼顾当地农机从业者的报废和新购机需求。</w:t>
      </w:r>
    </w:p>
    <w:p>
      <w:pPr>
        <w:ind w:firstLine="640" w:firstLineChars="200"/>
        <w:rPr>
          <w:rFonts w:hint="eastAsia" w:ascii="SimHei" w:hAnsi="SimHei" w:eastAsia="SimHei" w:cs="SimHei"/>
          <w:b w:val="0"/>
          <w:bCs w:val="0"/>
          <w:i w:val="0"/>
          <w:iCs w:val="0"/>
          <w:sz w:val="32"/>
          <w:szCs w:val="32"/>
        </w:rPr>
      </w:pPr>
      <w:r>
        <w:rPr>
          <w:rFonts w:hint="eastAsia" w:ascii="SimHei" w:hAnsi="SimHei" w:eastAsia="SimHei" w:cs="SimHei"/>
          <w:b w:val="0"/>
          <w:bCs w:val="0"/>
          <w:i w:val="0"/>
          <w:iCs w:val="0"/>
          <w:sz w:val="32"/>
          <w:szCs w:val="32"/>
        </w:rPr>
        <w:t>六、工作要求</w:t>
      </w:r>
    </w:p>
    <w:p>
      <w:pPr>
        <w:ind w:firstLine="640" w:firstLineChars="200"/>
        <w:rPr>
          <w:rFonts w:hint="eastAsia" w:ascii="FangSong" w:hAnsi="FangSong" w:eastAsia="FangSong" w:cs="FangSong"/>
          <w:sz w:val="32"/>
          <w:szCs w:val="32"/>
        </w:rPr>
      </w:pPr>
      <w:r>
        <w:rPr>
          <w:rFonts w:hint="eastAsia" w:ascii="KaiTi" w:hAnsi="KaiTi" w:eastAsia="KaiTi" w:cs="KaiTi"/>
          <w:sz w:val="32"/>
          <w:szCs w:val="32"/>
        </w:rPr>
        <w:t>(一)加强组织领导。</w:t>
      </w:r>
      <w:r>
        <w:rPr>
          <w:rFonts w:hint="eastAsia" w:ascii="FangSong" w:hAnsi="FangSong" w:eastAsia="FangSong" w:cs="FangSong"/>
          <w:sz w:val="32"/>
          <w:szCs w:val="32"/>
        </w:rPr>
        <w:t>要切实加强农机报废更新补贴工作的组织领导，依据本实施方案，结合当地实际，细化完善管理措施和操作办法，制定农机报废更新补贴实施工作方案，建立报废更新补贴信息档案，健全配套工作制度、监管制度和责任机制，加快推进农机报废更新补贴政策实施</w:t>
      </w:r>
      <w:r>
        <w:rPr>
          <w:rFonts w:hint="eastAsia" w:ascii="FangSong" w:hAnsi="FangSong" w:eastAsia="FangSong" w:cs="FangSong"/>
          <w:sz w:val="32"/>
          <w:szCs w:val="32"/>
          <w:lang w:eastAsia="zh-CN"/>
        </w:rPr>
        <w:t>，</w:t>
      </w:r>
      <w:r>
        <w:rPr>
          <w:rFonts w:hint="eastAsia" w:ascii="FangSong" w:hAnsi="FangSong" w:eastAsia="FangSong" w:cs="FangSong"/>
          <w:sz w:val="32"/>
          <w:szCs w:val="32"/>
        </w:rPr>
        <w:t>保障必要的工作经费。</w:t>
      </w:r>
    </w:p>
    <w:p>
      <w:pPr>
        <w:ind w:firstLine="640" w:firstLineChars="200"/>
        <w:rPr>
          <w:rFonts w:hint="eastAsia" w:ascii="FangSong" w:hAnsi="FangSong" w:eastAsia="FangSong" w:cs="FangSong"/>
          <w:sz w:val="32"/>
          <w:szCs w:val="32"/>
        </w:rPr>
      </w:pPr>
      <w:r>
        <w:rPr>
          <w:rFonts w:hint="eastAsia" w:ascii="KaiTi" w:hAnsi="KaiTi" w:eastAsia="KaiTi" w:cs="KaiTi"/>
          <w:sz w:val="32"/>
          <w:szCs w:val="32"/>
        </w:rPr>
        <w:t>(二)加大政策宣传</w:t>
      </w:r>
      <w:r>
        <w:rPr>
          <w:rFonts w:hint="eastAsia" w:ascii="FangSong" w:hAnsi="FangSong" w:eastAsia="FangSong" w:cs="FangSong"/>
          <w:sz w:val="32"/>
          <w:szCs w:val="32"/>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推动报废更新补贴工作顺利实施。</w:t>
      </w:r>
    </w:p>
    <w:p>
      <w:pPr>
        <w:ind w:firstLine="640" w:firstLineChars="200"/>
        <w:rPr>
          <w:rFonts w:hint="eastAsia" w:ascii="FangSong" w:hAnsi="FangSong" w:eastAsia="FangSong" w:cs="FangSong"/>
          <w:sz w:val="32"/>
          <w:szCs w:val="32"/>
        </w:rPr>
      </w:pPr>
      <w:r>
        <w:rPr>
          <w:rFonts w:hint="eastAsia" w:ascii="KaiTi" w:hAnsi="KaiTi" w:eastAsia="KaiTi" w:cs="KaiTi"/>
          <w:sz w:val="32"/>
          <w:szCs w:val="32"/>
        </w:rPr>
        <w:t>(三)推行便民服务。</w:t>
      </w:r>
      <w:r>
        <w:rPr>
          <w:rFonts w:hint="eastAsia" w:ascii="FangSong" w:hAnsi="FangSong" w:eastAsia="FangSong" w:cs="FangSong"/>
          <w:sz w:val="32"/>
          <w:szCs w:val="32"/>
        </w:rPr>
        <w:t>要强化服务意识，创新工作方式，鼓励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有条件的地方实施“分散回收、集中销毁”，将分散回收的机具集中运送到辖区附近大型回收企业销毁。鼓励机动车回收拆解企业、农机维修企业、农机合作社合作开展农机报废回收工作，鼓励回收企业增设业务网点，拓展延伸业务办理方式，开展提前预约、上门回收等便民惠民服务。</w:t>
      </w:r>
    </w:p>
    <w:p>
      <w:pPr>
        <w:ind w:firstLine="640" w:firstLineChars="200"/>
        <w:rPr>
          <w:rFonts w:hint="eastAsia" w:ascii="FangSong" w:hAnsi="FangSong" w:eastAsia="FangSong" w:cs="FangSong"/>
          <w:sz w:val="32"/>
          <w:szCs w:val="32"/>
        </w:rPr>
      </w:pPr>
      <w:r>
        <w:rPr>
          <w:rFonts w:hint="eastAsia" w:ascii="KaiTi" w:hAnsi="KaiTi" w:eastAsia="KaiTi" w:cs="KaiTi"/>
          <w:sz w:val="32"/>
          <w:szCs w:val="32"/>
        </w:rPr>
        <w:t>(四)强化监督管理。</w:t>
      </w:r>
      <w:r>
        <w:rPr>
          <w:rFonts w:hint="eastAsia" w:ascii="FangSong" w:hAnsi="FangSong" w:eastAsia="FangSong" w:cs="FangSong"/>
          <w:sz w:val="32"/>
          <w:szCs w:val="32"/>
        </w:rPr>
        <w:t>农机报废更新补贴实施将同步纳入农机购置补贴延伸绩效管理考核内容，从工作部署、实施范围、进度报送和工作规范性等方面加强考核评估，强化结果运用。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w:t>
      </w:r>
      <w:r>
        <w:rPr>
          <w:rFonts w:hint="eastAsia" w:ascii="FangSong" w:hAnsi="FangSong" w:eastAsia="FangSong" w:cs="FangSong"/>
          <w:sz w:val="32"/>
          <w:szCs w:val="32"/>
          <w:lang w:eastAsia="zh-CN"/>
        </w:rPr>
        <w:t>政策禁止销售的</w:t>
      </w:r>
      <w:r>
        <w:rPr>
          <w:rFonts w:hint="eastAsia" w:ascii="FangSong" w:hAnsi="FangSong" w:eastAsia="FangSong" w:cs="FangSong"/>
          <w:sz w:val="32"/>
          <w:szCs w:val="32"/>
        </w:rPr>
        <w:t>零部件，防止报废农机再次流入市场。回收企业应依据当地废旧金属市场收购价，</w:t>
      </w:r>
      <w:r>
        <w:rPr>
          <w:rFonts w:hint="eastAsia" w:ascii="FangSong" w:hAnsi="FangSong" w:eastAsia="FangSong" w:cs="FangSong"/>
          <w:sz w:val="32"/>
          <w:szCs w:val="32"/>
          <w:lang w:eastAsia="zh-CN"/>
        </w:rPr>
        <w:t>协商</w:t>
      </w:r>
      <w:r>
        <w:rPr>
          <w:rFonts w:hint="eastAsia" w:ascii="FangSong" w:hAnsi="FangSong" w:eastAsia="FangSong" w:cs="FangSong"/>
          <w:sz w:val="32"/>
          <w:szCs w:val="32"/>
        </w:rPr>
        <w:t>支付机主报废农机残值，不得随意压低残值折价，切实保障机主利益。</w:t>
      </w:r>
    </w:p>
    <w:p>
      <w:pPr>
        <w:ind w:firstLine="640" w:firstLineChars="200"/>
        <w:rPr>
          <w:rFonts w:hint="eastAsia" w:ascii="FangSong" w:hAnsi="FangSong" w:eastAsia="FangSong" w:cs="FangSong"/>
          <w:sz w:val="32"/>
          <w:szCs w:val="32"/>
          <w:lang w:eastAsia="zh-CN"/>
        </w:rPr>
      </w:pPr>
    </w:p>
    <w:p>
      <w:pPr>
        <w:ind w:firstLine="640" w:firstLineChars="200"/>
        <w:rPr>
          <w:rFonts w:hint="eastAsia" w:ascii="FangSong" w:hAnsi="FangSong" w:eastAsia="FangSong" w:cs="FangSong"/>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1FA9"/>
    <w:rsid w:val="065A50CF"/>
    <w:rsid w:val="0BEE32D7"/>
    <w:rsid w:val="0D842293"/>
    <w:rsid w:val="10A86689"/>
    <w:rsid w:val="115C4E88"/>
    <w:rsid w:val="15E556AA"/>
    <w:rsid w:val="191707ED"/>
    <w:rsid w:val="1E8F13E7"/>
    <w:rsid w:val="23111FA9"/>
    <w:rsid w:val="2F0D7406"/>
    <w:rsid w:val="3C816035"/>
    <w:rsid w:val="421627C3"/>
    <w:rsid w:val="433F2887"/>
    <w:rsid w:val="439E6A72"/>
    <w:rsid w:val="47A44F19"/>
    <w:rsid w:val="4E091984"/>
    <w:rsid w:val="53596CE8"/>
    <w:rsid w:val="555D3911"/>
    <w:rsid w:val="5FC40F20"/>
    <w:rsid w:val="6D1657E1"/>
    <w:rsid w:val="706E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2021-07-27T09:44:00Z</dcterms:created>
  <dc:creator>许昌秸秆联盟</dc:creator>
  <cp:lastModifiedBy>张博</cp:lastModifiedBy>
  <dcterms:modified xsi:type="dcterms:W3CDTF">2022-03-04T01:54:26Z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65153D037CA64CCF992E2E734E406FFC</vt:lpwstr>
  </property>
</Properties>
</file>