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48" w:rsidRPr="00024788" w:rsidRDefault="002971FA" w:rsidP="00024788">
      <w:pPr>
        <w:pStyle w:val="a3"/>
        <w:shd w:val="clear" w:color="auto" w:fill="FFFFFF"/>
        <w:spacing w:before="75" w:beforeAutospacing="0" w:after="75" w:afterAutospacing="0"/>
        <w:ind w:right="75" w:firstLineChars="150" w:firstLine="660"/>
        <w:rPr>
          <w:rFonts w:ascii="微软雅黑" w:eastAsia="微软雅黑" w:hAnsi="微软雅黑"/>
          <w:color w:val="222222"/>
          <w:sz w:val="44"/>
          <w:szCs w:val="44"/>
        </w:rPr>
      </w:pPr>
      <w:r w:rsidRPr="002971FA">
        <w:rPr>
          <w:rFonts w:ascii="微软雅黑" w:eastAsia="微软雅黑" w:hAnsi="微软雅黑" w:hint="eastAsia"/>
          <w:color w:val="222222"/>
          <w:sz w:val="44"/>
          <w:szCs w:val="44"/>
        </w:rPr>
        <w:t>卫辉市2022年农机购置补贴流程图</w:t>
      </w:r>
    </w:p>
    <w:p w:rsidR="002971FA" w:rsidRDefault="002E69C6" w:rsidP="002971FA">
      <w:pPr>
        <w:pStyle w:val="a3"/>
        <w:shd w:val="clear" w:color="auto" w:fill="FFFFFF"/>
        <w:spacing w:before="75" w:beforeAutospacing="0" w:after="75" w:afterAutospacing="0"/>
        <w:ind w:left="75" w:right="75" w:firstLine="420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1、符合条件的购机者</w:t>
      </w:r>
      <w:r w:rsidR="002971FA">
        <w:rPr>
          <w:rFonts w:ascii="微软雅黑" w:eastAsia="微软雅黑" w:hAnsi="微软雅黑" w:hint="eastAsia"/>
          <w:color w:val="222222"/>
          <w:sz w:val="21"/>
          <w:szCs w:val="21"/>
        </w:rPr>
        <w:t>自愿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携带本人身份证、购机发票、</w:t>
      </w:r>
      <w:r w:rsidR="002971FA">
        <w:rPr>
          <w:rFonts w:ascii="微软雅黑" w:eastAsia="微软雅黑" w:hAnsi="微软雅黑" w:hint="eastAsia"/>
          <w:color w:val="222222"/>
          <w:sz w:val="21"/>
          <w:szCs w:val="21"/>
        </w:rPr>
        <w:t>社保卡（</w:t>
      </w:r>
      <w:proofErr w:type="gramStart"/>
      <w:r w:rsidR="002971FA">
        <w:rPr>
          <w:rFonts w:ascii="微软雅黑" w:eastAsia="微软雅黑" w:hAnsi="微软雅黑" w:hint="eastAsia"/>
          <w:color w:val="222222"/>
          <w:sz w:val="21"/>
          <w:szCs w:val="21"/>
        </w:rPr>
        <w:t>一</w:t>
      </w:r>
      <w:proofErr w:type="gramEnd"/>
      <w:r w:rsidR="002971FA">
        <w:rPr>
          <w:rFonts w:ascii="微软雅黑" w:eastAsia="微软雅黑" w:hAnsi="微软雅黑" w:hint="eastAsia"/>
          <w:color w:val="222222"/>
          <w:sz w:val="21"/>
          <w:szCs w:val="21"/>
        </w:rPr>
        <w:t>卡通）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、行车证、机具合格证、及所购机具并按照要求提供复印件，到农业机械技术中心或指定的乡镇地点办理申请。身份证、发票、</w:t>
      </w:r>
      <w:r w:rsidR="002971FA">
        <w:rPr>
          <w:rFonts w:ascii="微软雅黑" w:eastAsia="微软雅黑" w:hAnsi="微软雅黑" w:hint="eastAsia"/>
          <w:color w:val="222222"/>
          <w:sz w:val="21"/>
          <w:szCs w:val="21"/>
        </w:rPr>
        <w:t>社保卡、行车证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、均为同一人同一姓名。</w:t>
      </w:r>
    </w:p>
    <w:p w:rsidR="002E69C6" w:rsidRDefault="002E69C6" w:rsidP="002971FA">
      <w:pPr>
        <w:pStyle w:val="a3"/>
        <w:shd w:val="clear" w:color="auto" w:fill="FFFFFF"/>
        <w:spacing w:before="75" w:beforeAutospacing="0" w:after="75" w:afterAutospacing="0"/>
        <w:ind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2、纳入牌证管理的机械。首先办理入户及驾驶员有关手续。</w:t>
      </w:r>
    </w:p>
    <w:p w:rsidR="002E69C6" w:rsidRDefault="002E69C6" w:rsidP="002E69C6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3、购机者主动配合农业机械技术中心纪检、核实人员的询问及机具核验。</w:t>
      </w:r>
      <w:r w:rsidR="00E14048">
        <w:rPr>
          <w:rFonts w:ascii="微软雅黑" w:eastAsia="微软雅黑" w:hAnsi="微软雅黑" w:hint="eastAsia"/>
          <w:color w:val="222222"/>
          <w:sz w:val="21"/>
          <w:szCs w:val="21"/>
        </w:rPr>
        <w:t>补贴额在2500以下（含2500元）的机具，抽查20%进行核验，补贴额2500元以上的机具全部按“</w:t>
      </w:r>
      <w:proofErr w:type="gramStart"/>
      <w:r w:rsidR="00E14048">
        <w:rPr>
          <w:rFonts w:ascii="微软雅黑" w:eastAsia="微软雅黑" w:hAnsi="微软雅黑" w:hint="eastAsia"/>
          <w:color w:val="222222"/>
          <w:sz w:val="21"/>
          <w:szCs w:val="21"/>
        </w:rPr>
        <w:t>一</w:t>
      </w:r>
      <w:proofErr w:type="gramEnd"/>
      <w:r w:rsidR="00E14048">
        <w:rPr>
          <w:rFonts w:ascii="微软雅黑" w:eastAsia="微软雅黑" w:hAnsi="微软雅黑" w:hint="eastAsia"/>
          <w:color w:val="222222"/>
          <w:sz w:val="21"/>
          <w:szCs w:val="21"/>
        </w:rPr>
        <w:t>机一查”核验。</w:t>
      </w:r>
    </w:p>
    <w:p w:rsidR="002E69C6" w:rsidRDefault="002E69C6" w:rsidP="002E69C6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4、购机者携带有关手续到农机购置补贴信息录入点办理申请录入手续。</w:t>
      </w:r>
    </w:p>
    <w:p w:rsidR="002E69C6" w:rsidRDefault="002E69C6" w:rsidP="002E69C6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5、农业机械技术中心工作人员对购机者进行综合形式审核，符合条件者打印农机购置补贴申请书，进行公示。</w:t>
      </w:r>
    </w:p>
    <w:p w:rsidR="002E69C6" w:rsidRDefault="002E69C6" w:rsidP="002E69C6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　　6、公示无异议者，向市财政局申请结算。</w:t>
      </w:r>
    </w:p>
    <w:p w:rsidR="002E69C6" w:rsidRDefault="002E69C6" w:rsidP="00024788">
      <w:pPr>
        <w:pStyle w:val="a3"/>
        <w:shd w:val="clear" w:color="auto" w:fill="FFFFFF"/>
        <w:spacing w:before="75" w:beforeAutospacing="0" w:after="75" w:afterAutospacing="0"/>
        <w:ind w:left="75" w:right="75" w:firstLine="40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7、市财政局按照有关要求，走完</w:t>
      </w:r>
      <w:r w:rsidR="00E14048">
        <w:rPr>
          <w:rFonts w:ascii="微软雅黑" w:eastAsia="微软雅黑" w:hAnsi="微软雅黑" w:hint="eastAsia"/>
          <w:color w:val="222222"/>
          <w:sz w:val="21"/>
          <w:szCs w:val="21"/>
        </w:rPr>
        <w:t>审核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程序后，对符合条件的机具进行结算，将补贴资金打入账户。</w:t>
      </w:r>
    </w:p>
    <w:p w:rsidR="00024788" w:rsidRPr="00024788" w:rsidRDefault="00024788" w:rsidP="00024788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8、按照国家审计部门有关规定，财政供养人员不得享受农机购置补贴。财政供养人员指纳入市财政局发放工资或退休金的在职或退休人员(如：教师、行政事业单位人员)，不按户籍性质。以上人员如办理农机购置补贴申请手续应主动</w:t>
      </w:r>
      <w:proofErr w:type="gramStart"/>
      <w:r>
        <w:rPr>
          <w:rFonts w:ascii="微软雅黑" w:eastAsia="微软雅黑" w:hAnsi="微软雅黑" w:hint="eastAsia"/>
          <w:color w:val="222222"/>
          <w:sz w:val="21"/>
          <w:szCs w:val="21"/>
        </w:rPr>
        <w:t>向办理</w:t>
      </w:r>
      <w:proofErr w:type="gramEnd"/>
      <w:r>
        <w:rPr>
          <w:rFonts w:ascii="微软雅黑" w:eastAsia="微软雅黑" w:hAnsi="微软雅黑" w:hint="eastAsia"/>
          <w:color w:val="222222"/>
          <w:sz w:val="21"/>
          <w:szCs w:val="21"/>
        </w:rPr>
        <w:t>补贴工作人员说明情况。否则一经发现，退还补贴款并由相关部门处理。</w:t>
      </w:r>
    </w:p>
    <w:p w:rsidR="003C03FC" w:rsidRDefault="002E69C6" w:rsidP="00E14048">
      <w:pPr>
        <w:pStyle w:val="a3"/>
        <w:shd w:val="clear" w:color="auto" w:fill="FFFFFF"/>
        <w:wordWrap w:val="0"/>
        <w:spacing w:before="150" w:beforeAutospacing="0" w:after="150" w:afterAutospacing="0"/>
        <w:ind w:firstLine="405"/>
        <w:jc w:val="right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卫辉市农业机械技术中心</w:t>
      </w:r>
      <w:r w:rsidR="00E14048">
        <w:rPr>
          <w:rFonts w:ascii="微软雅黑" w:eastAsia="微软雅黑" w:hAnsi="微软雅黑" w:hint="eastAsia"/>
          <w:color w:val="222222"/>
          <w:sz w:val="21"/>
          <w:szCs w:val="21"/>
        </w:rPr>
        <w:t xml:space="preserve"> </w:t>
      </w:r>
    </w:p>
    <w:p w:rsidR="00E14048" w:rsidRPr="002E69C6" w:rsidRDefault="00E14048" w:rsidP="00E14048">
      <w:pPr>
        <w:pStyle w:val="a3"/>
        <w:shd w:val="clear" w:color="auto" w:fill="FFFFFF"/>
        <w:spacing w:before="150" w:beforeAutospacing="0" w:after="150" w:afterAutospacing="0"/>
        <w:ind w:firstLine="405"/>
        <w:jc w:val="right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2022年3月</w:t>
      </w:r>
      <w:r w:rsidR="00112EB3">
        <w:rPr>
          <w:rFonts w:ascii="微软雅黑" w:eastAsia="微软雅黑" w:hAnsi="微软雅黑" w:hint="eastAsia"/>
          <w:color w:val="222222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日</w:t>
      </w:r>
    </w:p>
    <w:sectPr w:rsidR="00E14048" w:rsidRPr="002E69C6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84" w:rsidRDefault="002E1584" w:rsidP="002971FA">
      <w:r>
        <w:separator/>
      </w:r>
    </w:p>
  </w:endnote>
  <w:endnote w:type="continuationSeparator" w:id="0">
    <w:p w:rsidR="002E1584" w:rsidRDefault="002E1584" w:rsidP="0029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84" w:rsidRDefault="002E1584" w:rsidP="002971FA">
      <w:r>
        <w:separator/>
      </w:r>
    </w:p>
  </w:footnote>
  <w:footnote w:type="continuationSeparator" w:id="0">
    <w:p w:rsidR="002E1584" w:rsidRDefault="002E1584" w:rsidP="00297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9C6"/>
    <w:rsid w:val="000179FF"/>
    <w:rsid w:val="00024788"/>
    <w:rsid w:val="00112EB3"/>
    <w:rsid w:val="002971FA"/>
    <w:rsid w:val="002E1584"/>
    <w:rsid w:val="002E69C6"/>
    <w:rsid w:val="003C03FC"/>
    <w:rsid w:val="00615615"/>
    <w:rsid w:val="00E14048"/>
    <w:rsid w:val="00E27AC6"/>
    <w:rsid w:val="00F0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9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71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7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2022-02-28T09:10:00Z</cp:lastPrinted>
  <dcterms:created xsi:type="dcterms:W3CDTF">2022-02-28T03:09:00Z</dcterms:created>
  <dcterms:modified xsi:type="dcterms:W3CDTF">2022-03-01T00:57:00Z</dcterms:modified>
</cp:coreProperties>
</file>