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bookmarkStart w:id="0" w:name="_GoBack"/>
      <w:bookmarkEnd w:id="0"/>
      <w:r>
        <w:rPr>
          <w:rFonts w:hint="eastAsia"/>
          <w:sz w:val="36"/>
          <w:szCs w:val="36"/>
        </w:rPr>
        <w:t>召陵区</w:t>
      </w:r>
      <w:r>
        <w:rPr>
          <w:rFonts w:hint="eastAsia"/>
          <w:sz w:val="36"/>
          <w:szCs w:val="36"/>
          <w:lang w:val="en-US" w:eastAsia="zh-CN"/>
        </w:rPr>
        <w:t>2021年</w:t>
      </w:r>
      <w:r>
        <w:rPr>
          <w:rFonts w:hint="eastAsia"/>
          <w:sz w:val="36"/>
          <w:szCs w:val="36"/>
        </w:rPr>
        <w:t>关于开展老旧农机报废补贴的公告</w:t>
      </w:r>
    </w:p>
    <w:p>
      <w:pPr>
        <w:jc w:val="center"/>
        <w:rPr>
          <w:rFonts w:hint="eastAsia"/>
          <w:sz w:val="36"/>
          <w:szCs w:val="36"/>
        </w:rPr>
      </w:pPr>
    </w:p>
    <w:p>
      <w:pPr>
        <w:rPr>
          <w:rFonts w:asciiTheme="minorEastAsia" w:hAnsiTheme="minorEastAsia"/>
          <w:sz w:val="24"/>
          <w:szCs w:val="24"/>
        </w:rPr>
      </w:pPr>
      <w:r>
        <w:rPr>
          <w:sz w:val="28"/>
          <w:szCs w:val="28"/>
        </w:rPr>
        <w:tab/>
      </w:r>
      <w:r>
        <w:rPr>
          <w:rFonts w:hint="eastAsia" w:asciiTheme="minorEastAsia" w:hAnsiTheme="minorEastAsia"/>
          <w:sz w:val="24"/>
          <w:szCs w:val="24"/>
        </w:rPr>
        <w:t>为加大耗能高、污染重、安全性能低的老旧农机淘汰力度，推动农业机械化转型升级，根据河南省农业农村厅、河南省财政厅、河南省商务厅《河南省农业机械报废更新补贴实施方案》（豫农文〔2020〕216号）文件要求，结合我区实际，现就老旧农机报废补贴事宜公告如下：</w:t>
      </w:r>
    </w:p>
    <w:p>
      <w:pPr>
        <w:ind w:firstLine="482" w:firstLineChars="200"/>
        <w:rPr>
          <w:rFonts w:asciiTheme="minorEastAsia" w:hAnsiTheme="minorEastAsia"/>
          <w:sz w:val="24"/>
          <w:szCs w:val="24"/>
        </w:rPr>
      </w:pPr>
      <w:r>
        <w:rPr>
          <w:rFonts w:hint="eastAsia" w:asciiTheme="minorEastAsia" w:hAnsiTheme="minorEastAsia"/>
          <w:b/>
          <w:sz w:val="24"/>
          <w:szCs w:val="24"/>
        </w:rPr>
        <w:t>一、补贴对象：</w:t>
      </w:r>
      <w:r>
        <w:rPr>
          <w:rFonts w:hint="eastAsia" w:asciiTheme="minorEastAsia" w:hAnsiTheme="minorEastAsia"/>
          <w:sz w:val="24"/>
          <w:szCs w:val="24"/>
        </w:rPr>
        <w:t>补贴对象为从事农业生产的个人和农业生产经营组织。农业生产经营组织包括农村集体经济组织、农民专业合作经济组织、农业企业和其他从事农业生产经营的组织。</w:t>
      </w:r>
    </w:p>
    <w:p>
      <w:r>
        <w:rPr>
          <w:rFonts w:hint="eastAsia" w:asciiTheme="minorEastAsia" w:hAnsiTheme="minorEastAsia"/>
          <w:b/>
          <w:sz w:val="24"/>
          <w:szCs w:val="24"/>
        </w:rPr>
        <w:t>二补贴范围及补贴标准：</w:t>
      </w:r>
      <w:r>
        <w:rPr>
          <w:rFonts w:hint="eastAsia" w:asciiTheme="minorEastAsia" w:hAnsiTheme="minorEastAsia"/>
          <w:sz w:val="24"/>
          <w:szCs w:val="24"/>
        </w:rPr>
        <w:t>农机报废更新补贴政策在全区所有乡镇（含高新区、姬石镇）实施，报废补贴实行定额补贴。</w:t>
      </w:r>
    </w:p>
    <w:p>
      <w:pPr>
        <w:ind w:firstLine="482" w:firstLineChars="200"/>
        <w:rPr>
          <w:rFonts w:hint="eastAsia" w:asciiTheme="minorEastAsia" w:hAnsiTheme="minorEastAsia"/>
          <w:sz w:val="24"/>
          <w:szCs w:val="24"/>
        </w:rPr>
      </w:pPr>
      <w:r>
        <w:rPr>
          <w:rFonts w:hint="eastAsia" w:asciiTheme="minorEastAsia" w:hAnsiTheme="minorEastAsia"/>
          <w:b/>
          <w:sz w:val="24"/>
          <w:szCs w:val="24"/>
        </w:rPr>
        <w:t>三、报废补贴种类：</w:t>
      </w:r>
      <w:r>
        <w:rPr>
          <w:rFonts w:hint="eastAsia" w:asciiTheme="minorEastAsia" w:hAnsiTheme="minorEastAsia"/>
          <w:sz w:val="24"/>
          <w:szCs w:val="24"/>
        </w:rPr>
        <w:t>召陵区补贴报废农机种类为拖拉机、联合收割机、玉米脱粒机、花生摘果机、饲料（草）粉碎机、铡草机。</w:t>
      </w:r>
    </w:p>
    <w:p>
      <w:pPr>
        <w:ind w:firstLine="482" w:firstLineChars="200"/>
        <w:rPr>
          <w:rFonts w:asciiTheme="minorEastAsia" w:hAnsiTheme="minorEastAsia"/>
          <w:sz w:val="24"/>
          <w:szCs w:val="24"/>
        </w:rPr>
      </w:pPr>
      <w:r>
        <w:rPr>
          <w:rFonts w:hint="eastAsia" w:asciiTheme="minorEastAsia" w:hAnsiTheme="minorEastAsia"/>
          <w:b/>
          <w:sz w:val="24"/>
          <w:szCs w:val="24"/>
        </w:rPr>
        <w:t>四、报废补贴条件：</w:t>
      </w:r>
      <w:r>
        <w:rPr>
          <w:rFonts w:hint="eastAsia" w:asciiTheme="minorEastAsia" w:hAnsiTheme="minorEastAsia"/>
          <w:sz w:val="24"/>
          <w:szCs w:val="24"/>
        </w:rPr>
        <w:t>申请报废的农机应当主要部件齐全，来源清楚合法，不能提供发票的申请人，经村委会核实后填写承诺书；纳入牌证管理的农机需要提供监理机构核发的牌证；无牌证或未纳入牌证管理的，应当具有铭牌或出厂编号、车架号等机具身份信息。</w:t>
      </w:r>
    </w:p>
    <w:p>
      <w:pPr>
        <w:ind w:firstLine="480" w:firstLineChars="200"/>
        <w:rPr>
          <w:rFonts w:asciiTheme="minorEastAsia" w:hAnsiTheme="minorEastAsia"/>
          <w:sz w:val="24"/>
          <w:szCs w:val="24"/>
        </w:rPr>
      </w:pPr>
      <w:r>
        <w:rPr>
          <w:rFonts w:hint="eastAsia" w:asciiTheme="minorEastAsia" w:hAnsiTheme="minorEastAsia"/>
          <w:sz w:val="24"/>
          <w:szCs w:val="24"/>
        </w:rPr>
        <w:t>对符合下列条件之一的可申办理报废。</w:t>
      </w:r>
    </w:p>
    <w:p>
      <w:pPr>
        <w:rPr>
          <w:rFonts w:asciiTheme="minorEastAsia" w:hAnsiTheme="minorEastAsia"/>
          <w:sz w:val="24"/>
          <w:szCs w:val="24"/>
        </w:rPr>
      </w:pPr>
      <w:r>
        <w:rPr>
          <w:rFonts w:hint="eastAsia" w:asciiTheme="minorEastAsia" w:hAnsiTheme="minorEastAsia"/>
          <w:sz w:val="24"/>
          <w:szCs w:val="24"/>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rPr>
          <w:rFonts w:hint="eastAsia" w:asciiTheme="minorEastAsia" w:hAnsiTheme="minorEastAsia"/>
          <w:sz w:val="24"/>
          <w:szCs w:val="24"/>
        </w:rPr>
      </w:pPr>
      <w:r>
        <w:rPr>
          <w:rFonts w:hint="eastAsia" w:asciiTheme="minorEastAsia" w:hAnsiTheme="minorEastAsia"/>
          <w:sz w:val="24"/>
          <w:szCs w:val="24"/>
        </w:rPr>
        <w:t xml:space="preserve">  2、使用年限或累计工作时间不足，经过检查调整或更换易 损件后仍然达不到规定技术要求的；</w:t>
      </w:r>
    </w:p>
    <w:p>
      <w:pPr>
        <w:rPr>
          <w:rFonts w:hint="eastAsia" w:asciiTheme="minorEastAsia" w:hAnsiTheme="minorEastAsia"/>
          <w:sz w:val="24"/>
          <w:szCs w:val="24"/>
        </w:rPr>
      </w:pPr>
      <w:r>
        <w:rPr>
          <w:rFonts w:hint="eastAsia" w:asciiTheme="minorEastAsia" w:hAnsiTheme="minorEastAsia"/>
          <w:sz w:val="24"/>
          <w:szCs w:val="24"/>
        </w:rPr>
        <w:t xml:space="preserve">  3、由于各种原因造成严重损坏、无法修复的；</w:t>
      </w:r>
    </w:p>
    <w:p>
      <w:pPr>
        <w:rPr>
          <w:rFonts w:hint="eastAsia" w:asciiTheme="minorEastAsia" w:hAnsiTheme="minorEastAsia"/>
          <w:sz w:val="24"/>
          <w:szCs w:val="24"/>
        </w:rPr>
      </w:pPr>
      <w:r>
        <w:rPr>
          <w:rFonts w:hint="eastAsia" w:asciiTheme="minorEastAsia" w:hAnsiTheme="minorEastAsia"/>
          <w:sz w:val="24"/>
          <w:szCs w:val="24"/>
        </w:rPr>
        <w:t xml:space="preserve">  4、预计大修费用大于同类新产品50%的；</w:t>
      </w:r>
    </w:p>
    <w:p>
      <w:pPr>
        <w:rPr>
          <w:rFonts w:hint="eastAsia" w:asciiTheme="minorEastAsia" w:hAnsiTheme="minorEastAsia"/>
          <w:sz w:val="24"/>
          <w:szCs w:val="24"/>
        </w:rPr>
      </w:pPr>
      <w:r>
        <w:rPr>
          <w:rFonts w:hint="eastAsia" w:asciiTheme="minorEastAsia" w:hAnsiTheme="minorEastAsia"/>
          <w:sz w:val="24"/>
          <w:szCs w:val="24"/>
        </w:rPr>
        <w:t xml:space="preserve">  5、未达到报废年限，但技术状况差且无配件来源的；</w:t>
      </w:r>
    </w:p>
    <w:p>
      <w:pPr>
        <w:rPr>
          <w:rFonts w:hint="eastAsia" w:asciiTheme="minorEastAsia" w:hAnsiTheme="minorEastAsia"/>
          <w:sz w:val="24"/>
          <w:szCs w:val="24"/>
        </w:rPr>
      </w:pPr>
      <w:r>
        <w:rPr>
          <w:rFonts w:hint="eastAsia" w:asciiTheme="minorEastAsia" w:hAnsiTheme="minorEastAsia"/>
          <w:sz w:val="24"/>
          <w:szCs w:val="24"/>
        </w:rPr>
        <w:t xml:space="preserve">  6、国家明令淘汰的。</w:t>
      </w:r>
    </w:p>
    <w:p>
      <w:pPr>
        <w:ind w:firstLine="482" w:firstLineChars="200"/>
        <w:rPr>
          <w:rFonts w:hint="eastAsia" w:asciiTheme="minorEastAsia" w:hAnsiTheme="minorEastAsia"/>
          <w:sz w:val="24"/>
          <w:szCs w:val="24"/>
        </w:rPr>
      </w:pPr>
      <w:r>
        <w:rPr>
          <w:rFonts w:hint="eastAsia" w:asciiTheme="minorEastAsia" w:hAnsiTheme="minorEastAsia"/>
          <w:b/>
          <w:sz w:val="24"/>
          <w:szCs w:val="24"/>
        </w:rPr>
        <w:t>五、报废补贴程序：（一）报废申请。</w:t>
      </w:r>
      <w:r>
        <w:rPr>
          <w:rFonts w:hint="eastAsia" w:asciiTheme="minorEastAsia" w:hAnsiTheme="minorEastAsia"/>
          <w:sz w:val="24"/>
          <w:szCs w:val="24"/>
        </w:rPr>
        <w:t>个人和农业生产经营组织带着报废农机相关资料到召陵区农机推广服务中心提出报废申请，进行资料审核，通过后填写申请书。</w:t>
      </w:r>
      <w:r>
        <w:rPr>
          <w:rFonts w:hint="eastAsia" w:asciiTheme="minorEastAsia" w:hAnsiTheme="minorEastAsia"/>
          <w:b/>
          <w:sz w:val="24"/>
          <w:szCs w:val="24"/>
        </w:rPr>
        <w:t>（二）报废旧机。</w:t>
      </w:r>
      <w:r>
        <w:rPr>
          <w:rFonts w:hint="eastAsia" w:asciiTheme="minorEastAsia" w:hAnsiTheme="minorEastAsia"/>
          <w:sz w:val="24"/>
          <w:szCs w:val="24"/>
        </w:rPr>
        <w:t>机主自愿将拟报废的农机交售给经公布的回收企业，报废农机残值由回收企业与机主按照公平自愿原则商定。回收企业应当核对机主和拟报废的农机信息，向机主出具《报废农业机械回收确认表》。</w:t>
      </w:r>
      <w:r>
        <w:rPr>
          <w:rFonts w:hint="eastAsia" w:asciiTheme="minorEastAsia" w:hAnsiTheme="minorEastAsia"/>
          <w:b/>
          <w:sz w:val="24"/>
          <w:szCs w:val="24"/>
        </w:rPr>
        <w:t>（三）注销登记。</w:t>
      </w:r>
      <w:r>
        <w:rPr>
          <w:rFonts w:hint="eastAsia" w:asciiTheme="minorEastAsia" w:hAnsiTheme="minorEastAsia"/>
          <w:sz w:val="24"/>
          <w:szCs w:val="24"/>
        </w:rPr>
        <w:t>纳入牌证管理的拖拉机和联合收割机机主持《确认表》和相关证照，到召陵区农机牌证管理机构依法办理牌证注销手续。</w:t>
      </w:r>
      <w:r>
        <w:rPr>
          <w:rFonts w:hint="eastAsia" w:asciiTheme="minorEastAsia" w:hAnsiTheme="minorEastAsia"/>
          <w:b/>
          <w:sz w:val="24"/>
          <w:szCs w:val="24"/>
        </w:rPr>
        <w:t>（四）兑现补贴。</w:t>
      </w:r>
      <w:r>
        <w:rPr>
          <w:rFonts w:hint="eastAsia" w:asciiTheme="minorEastAsia" w:hAnsiTheme="minorEastAsia"/>
          <w:sz w:val="24"/>
          <w:szCs w:val="24"/>
        </w:rPr>
        <w:t>机主凭有效的《确认表》，按照相关规定申请补贴。</w:t>
      </w:r>
    </w:p>
    <w:p>
      <w:pPr>
        <w:ind w:firstLine="361" w:firstLineChars="150"/>
        <w:rPr>
          <w:rFonts w:asciiTheme="minorEastAsia" w:hAnsiTheme="minorEastAsia"/>
          <w:b/>
          <w:sz w:val="24"/>
          <w:szCs w:val="24"/>
        </w:rPr>
      </w:pPr>
      <w:r>
        <w:rPr>
          <w:rFonts w:hint="eastAsia" w:asciiTheme="minorEastAsia" w:hAnsiTheme="minorEastAsia"/>
          <w:b/>
          <w:sz w:val="24"/>
          <w:szCs w:val="24"/>
        </w:rPr>
        <w:t>六、回收企业</w:t>
      </w:r>
    </w:p>
    <w:p>
      <w:pPr>
        <w:ind w:firstLine="240" w:firstLineChars="100"/>
        <w:rPr>
          <w:rFonts w:asciiTheme="minorEastAsia" w:hAnsiTheme="minorEastAsia"/>
          <w:sz w:val="24"/>
          <w:szCs w:val="24"/>
        </w:rPr>
      </w:pPr>
      <w:r>
        <w:rPr>
          <w:rFonts w:hint="eastAsia" w:asciiTheme="minorEastAsia" w:hAnsiTheme="minorEastAsia"/>
          <w:sz w:val="24"/>
          <w:szCs w:val="24"/>
        </w:rPr>
        <w:t>漯河市路通达农业机械维修有限公司。地点：召陵区青年镇派出所西500米路南。</w:t>
      </w:r>
    </w:p>
    <w:p>
      <w:pPr>
        <w:rPr>
          <w:rFonts w:hint="eastAsia" w:asciiTheme="minorEastAsia" w:hAnsiTheme="minorEastAsia"/>
          <w:sz w:val="24"/>
          <w:szCs w:val="24"/>
        </w:rPr>
      </w:pPr>
      <w:r>
        <w:rPr>
          <w:rFonts w:hint="eastAsia" w:asciiTheme="minorEastAsia" w:hAnsiTheme="minorEastAsia"/>
          <w:sz w:val="24"/>
          <w:szCs w:val="24"/>
        </w:rPr>
        <w:t>联系人：谢国兵，联系电话：13939554539</w:t>
      </w:r>
    </w:p>
    <w:p>
      <w:pPr>
        <w:rPr>
          <w:rFonts w:hint="eastAsia" w:asciiTheme="minorEastAsia" w:hAnsiTheme="minorEastAsia"/>
          <w:sz w:val="24"/>
          <w:szCs w:val="24"/>
        </w:rPr>
      </w:pPr>
      <w:r>
        <w:rPr>
          <w:rFonts w:hint="eastAsia" w:asciiTheme="minorEastAsia" w:hAnsiTheme="minorEastAsia"/>
          <w:sz w:val="24"/>
          <w:szCs w:val="24"/>
        </w:rPr>
        <w:t>农机推广服务中心业务咨询电话：0395-2605288</w:t>
      </w:r>
    </w:p>
    <w:p>
      <w:pPr>
        <w:ind w:firstLine="3840" w:firstLineChars="1600"/>
        <w:rPr>
          <w:rFonts w:asciiTheme="minorEastAsia" w:hAnsiTheme="minorEastAsia"/>
          <w:sz w:val="24"/>
          <w:szCs w:val="24"/>
        </w:rPr>
      </w:pPr>
      <w:r>
        <w:rPr>
          <w:rFonts w:hint="eastAsia" w:asciiTheme="minorEastAsia" w:hAnsiTheme="minorEastAsia"/>
          <w:sz w:val="24"/>
          <w:szCs w:val="24"/>
        </w:rPr>
        <w:t>召陵区农机推广服务中心</w:t>
      </w:r>
    </w:p>
    <w:p>
      <w:pPr>
        <w:rPr>
          <w:rFonts w:asciiTheme="minorEastAsia" w:hAnsiTheme="minorEastAsia"/>
          <w:sz w:val="24"/>
          <w:szCs w:val="24"/>
        </w:rPr>
      </w:pPr>
    </w:p>
    <w:p>
      <w:pPr>
        <w:jc w:val="center"/>
        <w:rPr>
          <w:rFonts w:hint="eastAsia" w:asciiTheme="minorEastAsia" w:hAnsiTheme="minorEastAsia"/>
          <w:sz w:val="24"/>
          <w:szCs w:val="24"/>
        </w:rPr>
      </w:pPr>
      <w:r>
        <w:rPr>
          <w:rFonts w:hint="eastAsia" w:asciiTheme="minorEastAsia" w:hAnsiTheme="minorEastAsia"/>
          <w:sz w:val="24"/>
          <w:szCs w:val="24"/>
        </w:rPr>
        <w:t xml:space="preserve">                2021年3月</w:t>
      </w:r>
      <w:r>
        <w:rPr>
          <w:rFonts w:hint="eastAsia" w:asciiTheme="minorEastAsia" w:hAnsiTheme="minorEastAsia"/>
          <w:sz w:val="24"/>
          <w:szCs w:val="24"/>
          <w:lang w:val="en-US" w:eastAsia="zh-CN"/>
        </w:rPr>
        <w:t>16</w:t>
      </w:r>
      <w:r>
        <w:rPr>
          <w:rFonts w:hint="eastAsia" w:asciiTheme="minorEastAsia" w:hAnsi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0883"/>
    <w:rsid w:val="003D0A78"/>
    <w:rsid w:val="005B6071"/>
    <w:rsid w:val="008131D0"/>
    <w:rsid w:val="009A388B"/>
    <w:rsid w:val="00A744F8"/>
    <w:rsid w:val="00DC3AA3"/>
    <w:rsid w:val="00E60883"/>
    <w:rsid w:val="00E70E28"/>
    <w:rsid w:val="00F423F9"/>
    <w:rsid w:val="5D4F388D"/>
    <w:rsid w:val="61BF0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978</Characters>
  <Lines>8</Lines>
  <Paragraphs>2</Paragraphs>
  <TotalTime>64</TotalTime>
  <ScaleCrop>false</ScaleCrop>
  <LinksUpToDate>false</LinksUpToDate>
  <CharactersWithSpaces>1147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2022-02-25T01:13:00Z</dcterms:created>
  <dc:creator>PC</dc:creator>
  <cp:lastModifiedBy>WPS_1569846103</cp:lastModifiedBy>
  <dcterms:modified xsi:type="dcterms:W3CDTF">2022-02-25T03:17:54Z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E30E6A7447674B0BBC314B9377982A43</vt:lpwstr>
  </property>
</Properties>
</file>