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1440"/>
        <w:gridCol w:w="5205"/>
        <w:gridCol w:w="1650"/>
        <w:gridCol w:w="508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1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72"/>
                <w:szCs w:val="72"/>
              </w:rPr>
              <w:t>农机购置补贴申请流程图</w:t>
            </w:r>
          </w:p>
          <w:p>
            <w:pPr>
              <w:spacing w:line="375" w:lineRule="atLeas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农机购置补贴政策按照“自主购机、定额补贴、先购后补、县级结算、直补到卡(户)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方式实施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825" w:hRule="atLeast"/>
          <w:jc w:val="center"/>
        </w:trPr>
        <w:tc>
          <w:tcPr>
            <w:tcW w:w="26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1.自主选机购机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购机者自主选择购机。经销企业出具购机发票（发票上必须注明补贴机具名称、型号、实际销售价格、购买人姓名等信息。）、产品合格证。购机者自主选择购买机具，按市场化原则自行与农机产销企业协商确定购机价格与支付方式，并对交易行为真实性、有效性和可能发生的纠纷承担法律责任。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96"/>
                <w:szCs w:val="96"/>
              </w:rPr>
              <w:t>→</w:t>
            </w:r>
          </w:p>
        </w:tc>
        <w:tc>
          <w:tcPr>
            <w:tcW w:w="5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2.补贴资金申请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购机者自主向县农业机械技术中心提出补贴资金申领事项，并携带所购机具（免于现场核验、安装类机具除外）和提供以下资料：1、个人为本人有效身份证原件及复印件、正在使用县农村信用社开设的“一卡通”银行账户（卡、折）原件及复印件；农业生产经营组织为营业执照（副本）原件及复印件、法人代表本人有效身份证原件及复印件、正在使用县农村信用社开设的“一卡通”银行账户（卡、折）原件及复印件。2、经销企业出具的购机发票（发票上必须注明补贴机具名称、型号、实际销售价格、购买人姓名等信息。）、产品合格证原件及复印件。3、牌证管理机具，要先行办理证照，需携带已办理的牌证原件及复印件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农机购置补贴服务大厅申请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96"/>
                <w:szCs w:val="96"/>
              </w:rPr>
              <w:t>→</w:t>
            </w:r>
          </w:p>
        </w:tc>
        <w:tc>
          <w:tcPr>
            <w:tcW w:w="50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验公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示信息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县农业机械技术中心按照《河南省农机购置补贴机具核验工作要点(试行)》等要求，对补贴相关申请资料进行形式审核，对补贴机具进行核验，其中牌证管理机具凭牌证免于现场实物核验。县农业机械技术中心在收到购机者补贴申请后，应于2个工作日内做出是否受理的决定，对因资料不齐全等原因无法受理的，应注明原因，并按原渠道退回申请；对符合条件可以受理的，应于13个工作日内(不含公示时间)完成相关核验工作，并在农机购置补贴信息公开专栏实时公布补贴申请信息，公示时间为5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72"/>
                <w:szCs w:val="72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96"/>
                <w:szCs w:val="96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26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.补贴资金兑付：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县财政局审核县农业机械技术中心提交的资金兑付申请与有关材料，于15个工作日内通过国库集中支付方式向符合要求的购机者兑付资金。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75" w:lineRule="atLeast"/>
              <w:ind w:left="220" w:leftChars="105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96"/>
                <w:szCs w:val="96"/>
              </w:rPr>
              <w:t>←</w:t>
            </w:r>
          </w:p>
        </w:tc>
        <w:tc>
          <w:tcPr>
            <w:tcW w:w="1197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4.补贴资格确定: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县农业机械技术中心按照申请先后顺序的原则，当场依次确定补贴资格,办理手续：将符合补贴条件的购机者的身份证或组织机构代码、购机发票原件照片、人机合照等上传到补贴辅助管理系统，出具《农机购置补贴资金申请表》，登记并保存购机补贴申请人的联系电话和银行帐号，交由购机者签字确认；县农业机械技术中心、县财政局在《农机购置补贴资金申请表》加盖公章，由县农业机械技术中心留存一份。</w:t>
            </w:r>
          </w:p>
        </w:tc>
      </w:tr>
    </w:tbl>
    <w:p>
      <w:pPr>
        <w:rPr>
          <w:color w:val="000000"/>
        </w:rPr>
        <w:sectPr>
          <w:pgSz w:w="16838" w:h="11906" w:orient="landscape"/>
          <w:pgMar w:top="851" w:right="851" w:bottom="851" w:left="851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E6A3D"/>
    <w:rsid w:val="3C05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2021-10-09T07:02:00Z</dcterms:created>
  <dc:creator>Administrator</dc:creator>
  <cp:lastModifiedBy>Administrator</cp:lastModifiedBy>
  <dcterms:modified xsi:type="dcterms:W3CDTF">2021-10-09T07:05:18Z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