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通许县农机技术中心农机具购置补贴</w:t>
      </w:r>
      <w:r>
        <w:rPr>
          <w:rFonts w:hint="eastAsia"/>
          <w:b/>
          <w:bCs/>
          <w:sz w:val="36"/>
          <w:szCs w:val="36"/>
        </w:rPr>
        <w:t>监查制度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1、监查补贴机具的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情况，确保补贴机具范围的科学性、合理性。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2、监查补贴受益对象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情况，是否公平、公正</w:t>
      </w:r>
      <w:r>
        <w:rPr>
          <w:rFonts w:hint="eastAsia"/>
          <w:sz w:val="32"/>
          <w:szCs w:val="32"/>
          <w:lang w:eastAsia="zh-CN"/>
        </w:rPr>
        <w:t>、公开</w:t>
      </w:r>
      <w:r>
        <w:rPr>
          <w:rFonts w:hint="eastAsia"/>
          <w:sz w:val="32"/>
          <w:szCs w:val="32"/>
        </w:rPr>
        <w:t xml:space="preserve">的确定补贴对象。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、监查补贴机具质量情况。监督检查内容包括机具质量保障和售后服务承诺兑现是否有效，质量监督投诉电话使用是否畅通，以及机具质量问题协调处理是否及时等。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、监督检查补贴操作方式创新情况。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、监督检查补贴信息公开情况。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、监督检查廉政风险防控机制建设和落实情况。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（1）在严格执行“五项制度”、“三个严禁”、“八个不得”、“四个禁止”的同时，完善各项工作制度，构建农机购置补贴实施监督的长效机制。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（2）对补贴金额较大的机具、关键审批环节、监督制约机制、工作人员廉洁自律等情况进行重点监督检查。涉及违纪的，追究责任、严肃处理；涉嫌犯罪的移送司法机关，绝不姑息。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、监督检查补贴资金使用情况，加强补贴资金使用合规性、有效性等方面的检查。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、监督检查举报投诉查处情况，加强对补贴投诉电话使用情况、举报投诉处理等情况的调查，围绕举报投诉登记、调查处理、办理时限、等方面开展检查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通许县农业机械技术中心</w:t>
      </w:r>
    </w:p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1513"/>
    <w:rsid w:val="022C1513"/>
    <w:rsid w:val="02EB57BC"/>
    <w:rsid w:val="06987D7B"/>
    <w:rsid w:val="139E15C5"/>
    <w:rsid w:val="234033C7"/>
    <w:rsid w:val="2B8C30B9"/>
    <w:rsid w:val="3FEA3D83"/>
    <w:rsid w:val="4D8236FB"/>
    <w:rsid w:val="7C5C3EFD"/>
    <w:rsid w:val="7E94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2015-12-08T09:03:00Z</dcterms:created>
  <dc:creator>Administrator</dc:creator>
  <cp:lastModifiedBy>张海朋</cp:lastModifiedBy>
  <dcterms:modified xsi:type="dcterms:W3CDTF">2021-12-14T06:58:38Z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FAB9A860F2F14868810AA5FFAB08E3A9</vt:lpwstr>
  </property>
</Properties>
</file>