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tLeast"/>
        <w:jc w:val="center"/>
        <w:rPr>
          <w:rFonts w:ascii="仿宋_GB2312" w:hAnsi="Times New Roman" w:eastAsia="仿宋" w:cs="Times New Roman"/>
          <w:b/>
          <w:kern w:val="0"/>
          <w:sz w:val="44"/>
          <w:szCs w:val="44"/>
        </w:rPr>
      </w:pPr>
      <w:r>
        <w:rPr>
          <w:rFonts w:hint="eastAsia" w:ascii="仿宋" w:hAnsi="仿宋" w:eastAsia="仿宋" w:cs="Arial"/>
          <w:b/>
          <w:bCs/>
          <w:kern w:val="0"/>
          <w:sz w:val="44"/>
          <w:szCs w:val="44"/>
        </w:rPr>
        <w:t>太康县2021年度农机报废更新补贴工作</w:t>
      </w:r>
      <w:r>
        <w:rPr>
          <w:rFonts w:hint="eastAsia" w:ascii="仿宋_GB2312" w:hAnsi="Times New Roman" w:eastAsia="仿宋" w:cs="Times New Roman"/>
          <w:b/>
          <w:kern w:val="0"/>
          <w:sz w:val="44"/>
          <w:szCs w:val="44"/>
        </w:rPr>
        <w:t xml:space="preserve">  </w:t>
      </w:r>
    </w:p>
    <w:p>
      <w:pPr>
        <w:widowControl/>
        <w:spacing w:before="100" w:beforeAutospacing="1" w:after="100" w:afterAutospacing="1" w:line="300" w:lineRule="atLeast"/>
        <w:jc w:val="center"/>
        <w:rPr>
          <w:rFonts w:ascii="仿宋_GB2312" w:hAnsi="Times New Roman" w:eastAsia="仿宋" w:cs="Times New Roman"/>
          <w:b/>
          <w:kern w:val="0"/>
          <w:sz w:val="44"/>
          <w:szCs w:val="44"/>
        </w:rPr>
      </w:pPr>
      <w:r>
        <w:rPr>
          <w:rFonts w:hint="eastAsia" w:ascii="仿宋_GB2312" w:hAnsi="Times New Roman" w:eastAsia="仿宋" w:cs="Times New Roman"/>
          <w:b/>
          <w:kern w:val="0"/>
          <w:sz w:val="44"/>
          <w:szCs w:val="44"/>
        </w:rPr>
        <w:t xml:space="preserve">   </w:t>
      </w:r>
      <w:r>
        <w:rPr>
          <w:rFonts w:hint="eastAsia" w:ascii="仿宋" w:hAnsi="仿宋" w:eastAsia="仿宋" w:cs="Times New Roman"/>
          <w:kern w:val="0"/>
          <w:sz w:val="32"/>
          <w:szCs w:val="32"/>
        </w:rPr>
        <w:t>今年，在市局的业务指导下，在局党组的正确领导下， 根据《太康县农机报废更新补贴实施方案》要求，为进一步</w:t>
      </w:r>
      <w:bookmarkStart w:id="0" w:name="_GoBack"/>
      <w:bookmarkEnd w:id="0"/>
      <w:r>
        <w:rPr>
          <w:rFonts w:hint="eastAsia" w:ascii="仿宋" w:hAnsi="仿宋" w:eastAsia="仿宋" w:cs="Times New Roman"/>
          <w:kern w:val="0"/>
          <w:sz w:val="32"/>
          <w:szCs w:val="32"/>
        </w:rPr>
        <w:t>加快我县老旧农业机械报废更新进度，优化农机装备结构，促进农机安全生产和节能减排，按照《农业机械安全监督管理条例》《国务院关于加快推进农业机械化和农机装备产业转型升级的指导意见》《报废农业机械回收拆解技术规范》等有关法规政策要求，加强组织领导，加大宣传力度，严格监督管理，我县农机报废补贴工作取得了明显成效。</w:t>
      </w:r>
    </w:p>
    <w:p>
      <w:pPr>
        <w:widowControl/>
        <w:spacing w:before="100" w:beforeAutospacing="1" w:after="100" w:afterAutospacing="1" w:line="360" w:lineRule="auto"/>
        <w:ind w:firstLine="643" w:firstLineChars="200"/>
        <w:rPr>
          <w:rFonts w:ascii="仿宋" w:hAnsi="仿宋" w:eastAsia="仿宋" w:cs="Arial"/>
          <w:b/>
          <w:bCs/>
          <w:kern w:val="0"/>
          <w:sz w:val="32"/>
          <w:szCs w:val="32"/>
          <w:shd w:val="pct10" w:color="auto" w:fill="FFFFFF"/>
        </w:rPr>
      </w:pPr>
      <w:r>
        <w:rPr>
          <w:rFonts w:hint="eastAsia" w:ascii="仿宋" w:hAnsi="仿宋" w:eastAsia="仿宋" w:cs="Times New Roman"/>
          <w:b/>
          <w:bCs/>
          <w:kern w:val="0"/>
          <w:sz w:val="32"/>
          <w:szCs w:val="32"/>
        </w:rPr>
        <w:t>一、</w:t>
      </w:r>
      <w:r>
        <w:rPr>
          <w:rFonts w:hint="eastAsia" w:ascii="仿宋" w:hAnsi="仿宋" w:eastAsia="仿宋" w:cs="Times New Roman"/>
          <w:kern w:val="0"/>
          <w:sz w:val="32"/>
          <w:szCs w:val="32"/>
        </w:rPr>
        <w:t xml:space="preserve"> </w:t>
      </w:r>
      <w:r>
        <w:rPr>
          <w:rFonts w:hint="eastAsia" w:ascii="仿宋" w:hAnsi="仿宋" w:eastAsia="仿宋" w:cs="Times New Roman"/>
          <w:b/>
          <w:bCs/>
          <w:kern w:val="0"/>
          <w:sz w:val="32"/>
          <w:szCs w:val="32"/>
        </w:rPr>
        <w:t>主要工作措施和做法</w:t>
      </w:r>
    </w:p>
    <w:p>
      <w:pPr>
        <w:widowControl/>
        <w:overflowPunct w:val="0"/>
        <w:snapToGrid w:val="0"/>
        <w:spacing w:line="360" w:lineRule="auto"/>
        <w:ind w:firstLine="629"/>
        <w:rPr>
          <w:rFonts w:ascii="仿宋" w:hAnsi="仿宋" w:eastAsia="仿宋" w:cs="Arial"/>
          <w:kern w:val="0"/>
          <w:sz w:val="32"/>
          <w:szCs w:val="32"/>
        </w:rPr>
      </w:pPr>
      <w:r>
        <w:rPr>
          <w:rFonts w:hint="eastAsia" w:ascii="仿宋" w:hAnsi="仿宋" w:eastAsia="仿宋" w:cs="Arial"/>
          <w:kern w:val="0"/>
          <w:sz w:val="32"/>
          <w:szCs w:val="32"/>
        </w:rPr>
        <w:t>加强组织领导，根据省、市局要求，我局高度重视，成立</w:t>
      </w:r>
      <w:r>
        <w:rPr>
          <w:rFonts w:hint="eastAsia" w:ascii="仿宋" w:hAnsi="仿宋" w:eastAsia="仿宋" w:cs="Arial"/>
          <w:color w:val="000000"/>
          <w:kern w:val="0"/>
          <w:sz w:val="32"/>
          <w:szCs w:val="32"/>
        </w:rPr>
        <w:t>农机报废更新补贴</w:t>
      </w:r>
      <w:r>
        <w:rPr>
          <w:rFonts w:hint="eastAsia" w:ascii="仿宋" w:hAnsi="仿宋" w:eastAsia="仿宋" w:cs="Arial"/>
          <w:kern w:val="0"/>
          <w:sz w:val="32"/>
          <w:szCs w:val="32"/>
        </w:rPr>
        <w:t>领导小组，负责全县报废更新工作，按照《太康县农机报废更新补贴实施方案》要求。及时跟县财政、商务部门沟通联系，做到密切配合，分工协作，切实加强农机报废更新工作的组织领导。</w:t>
      </w:r>
    </w:p>
    <w:p>
      <w:pPr>
        <w:widowControl/>
        <w:overflowPunct w:val="0"/>
        <w:snapToGrid w:val="0"/>
        <w:spacing w:line="360" w:lineRule="auto"/>
        <w:ind w:firstLine="629"/>
        <w:rPr>
          <w:rFonts w:ascii="仿宋" w:hAnsi="仿宋" w:eastAsia="仿宋" w:cs="Arial"/>
          <w:kern w:val="0"/>
          <w:sz w:val="32"/>
          <w:szCs w:val="32"/>
        </w:rPr>
      </w:pPr>
      <w:r>
        <w:rPr>
          <w:rFonts w:hint="eastAsia" w:ascii="仿宋" w:hAnsi="仿宋" w:eastAsia="仿宋" w:cs="Arial"/>
          <w:kern w:val="0"/>
          <w:sz w:val="32"/>
          <w:szCs w:val="32"/>
        </w:rPr>
        <w:t>加大宣传力度，不断加强政策宣传，扩大公众知晓度，对实施方案、机具补贴额、操作程序、投诉咨询方式等全面公开，主动接受监督。召开了全县23个乡镇农机站负责人的农机报废更新补贴工作专题会议，发放了宣传资料，并到有老旧农机户家中宣传填写拟报废农业机械存量信息表，通过新闻媒体、农机管理、销售等渠道，把更新补贴政策宣传到每个乡村，加快了全县农机报废补贴工作实施进度。截止目前，已报废拆解农业机械87台，其中;小麦收割机17台，玉米收割机70台，使用补贴资金143.24万元，受益农户86户</w:t>
      </w:r>
    </w:p>
    <w:p>
      <w:pPr>
        <w:widowControl/>
        <w:overflowPunct w:val="0"/>
        <w:snapToGrid w:val="0"/>
        <w:spacing w:line="360" w:lineRule="auto"/>
        <w:ind w:firstLine="629"/>
        <w:rPr>
          <w:rFonts w:ascii="仿宋" w:hAnsi="仿宋" w:eastAsia="仿宋" w:cs="Arial"/>
          <w:kern w:val="0"/>
          <w:sz w:val="32"/>
          <w:szCs w:val="32"/>
        </w:rPr>
      </w:pPr>
      <w:r>
        <w:rPr>
          <w:rFonts w:hint="eastAsia" w:ascii="仿宋" w:hAnsi="仿宋" w:eastAsia="仿宋" w:cs="Arial"/>
          <w:kern w:val="0"/>
          <w:sz w:val="32"/>
          <w:szCs w:val="32"/>
        </w:rPr>
        <w:t>严格监督管理，始终坚持把监督管理工作贯穿到农机报废补贴工作全过程。从源头入手，从报废申请入手，认真核对机具报废条件，查看主要部件是否齐全，来源是否清楚合法，把好农机报废第一道关口。对纳入牌证管理的拖拉机和联合收割机，依法办理牌证注销手续，并在《确认表》上签注“已办理注销登记”字样，才能办理报废更新手续；对无牌证或未纳入牌证管理的，严格查验铭牌、出厂编号、车架号、发动机号等机具身份信息，并要求机主就机具来源、归属等出具行政村证明并作出书面承诺。对回收报废的农业机械实行从回收到拆解的全过程监督，拆前统一编号，根据企业提供的机具档案逐一审核，确认无误后，给企业下发准许拆解通知书，集中拆解。在拆解前、拆解中和拆解后分别拍照、全程监控、不留死角，对其发动机、方向机、变速器、前后桥、车架总成等主要零部件进行破坏性处理，严禁流入市场。在拆解区安装了电子监控，实行全天候监管，杜绝了弄虚作假现象的发生。对报废拆解的农机分别建立了纸质和电子两套档案，实行一车一档，局里和企业各存一份，档案保存期不少于3年，确保报废更新相关信息有据可查，有迹可循，以备有关部门的检查和审计。在报废农机残值问题上，按照市场化运作的思路，报废农机的回收价格由机主和回收企业自行商量，不做硬性规定。</w:t>
      </w:r>
    </w:p>
    <w:p>
      <w:pPr>
        <w:widowControl/>
        <w:snapToGrid w:val="0"/>
        <w:spacing w:line="360" w:lineRule="auto"/>
        <w:ind w:firstLine="640"/>
        <w:jc w:val="left"/>
        <w:rPr>
          <w:rFonts w:ascii="仿宋" w:hAnsi="仿宋" w:eastAsia="仿宋" w:cs="Times New Roman"/>
          <w:kern w:val="0"/>
          <w:sz w:val="32"/>
          <w:szCs w:val="32"/>
        </w:rPr>
      </w:pPr>
      <w:r>
        <w:rPr>
          <w:rFonts w:hint="eastAsia" w:ascii="仿宋" w:hAnsi="仿宋" w:eastAsia="仿宋" w:cs="Times New Roman"/>
          <w:b/>
          <w:bCs/>
          <w:kern w:val="0"/>
          <w:sz w:val="32"/>
          <w:szCs w:val="32"/>
        </w:rPr>
        <w:t>二、下一部打算</w:t>
      </w:r>
    </w:p>
    <w:p>
      <w:pPr>
        <w:widowControl/>
        <w:snapToGrid w:val="0"/>
        <w:spacing w:line="360" w:lineRule="auto"/>
        <w:ind w:firstLine="645"/>
        <w:jc w:val="left"/>
        <w:rPr>
          <w:rFonts w:ascii="仿宋" w:hAnsi="仿宋" w:eastAsia="仿宋" w:cs="Times New Roman"/>
          <w:kern w:val="0"/>
          <w:sz w:val="32"/>
          <w:szCs w:val="32"/>
        </w:rPr>
      </w:pPr>
      <w:r>
        <w:rPr>
          <w:rFonts w:hint="eastAsia" w:ascii="仿宋" w:hAnsi="仿宋" w:eastAsia="仿宋" w:cs="Times New Roman"/>
          <w:kern w:val="0"/>
          <w:sz w:val="32"/>
          <w:szCs w:val="32"/>
        </w:rPr>
        <w:t>我县广大农机户拥有旧机械数量多，更新换代新机具愿望迫切，报废更新政策的实施，恰好符合农民的需求。结合我县目前实际情况，提出以下意见建议：</w:t>
      </w:r>
    </w:p>
    <w:p>
      <w:pPr>
        <w:widowControl/>
        <w:snapToGrid w:val="0"/>
        <w:spacing w:line="360" w:lineRule="auto"/>
        <w:ind w:firstLine="645"/>
        <w:jc w:val="left"/>
        <w:rPr>
          <w:rFonts w:ascii="仿宋" w:hAnsi="仿宋" w:eastAsia="仿宋" w:cs="Times New Roman"/>
          <w:kern w:val="0"/>
          <w:sz w:val="32"/>
          <w:szCs w:val="32"/>
        </w:rPr>
      </w:pPr>
      <w:r>
        <w:rPr>
          <w:rFonts w:hint="eastAsia" w:ascii="仿宋" w:hAnsi="仿宋" w:eastAsia="仿宋" w:cs="Times New Roman"/>
          <w:kern w:val="0"/>
          <w:sz w:val="32"/>
          <w:szCs w:val="32"/>
        </w:rPr>
        <w:t>（一）加强与乡镇农机工作人员和回收拆解企业的协调配合，由乡镇农机工作人员或回收拆解企业协助农户集中调运机具，减少运送费用，方便农户。</w:t>
      </w:r>
    </w:p>
    <w:p>
      <w:pPr>
        <w:widowControl/>
        <w:snapToGrid w:val="0"/>
        <w:spacing w:line="360" w:lineRule="auto"/>
        <w:ind w:firstLine="645"/>
        <w:jc w:val="left"/>
        <w:rPr>
          <w:rFonts w:ascii="仿宋" w:hAnsi="仿宋" w:eastAsia="仿宋" w:cs="Times New Roman"/>
          <w:kern w:val="0"/>
          <w:sz w:val="32"/>
          <w:szCs w:val="32"/>
        </w:rPr>
      </w:pPr>
      <w:r>
        <w:rPr>
          <w:rFonts w:hint="eastAsia" w:ascii="仿宋" w:hAnsi="仿宋" w:eastAsia="仿宋" w:cs="Times New Roman"/>
          <w:kern w:val="0"/>
          <w:sz w:val="32"/>
          <w:szCs w:val="32"/>
        </w:rPr>
        <w:t>（二）县乡两级农机部门通过入村入户、乡镇集会等形式张贴、发放报废更新补贴政策宣传资料，利用三夏三秋农忙季节，深入田间地头与农机大户面对面交流，与农机专业合作社座谈，不断提高农户对农机报废政策的知晓率。</w:t>
      </w:r>
    </w:p>
    <w:p>
      <w:pPr>
        <w:widowControl/>
        <w:snapToGrid w:val="0"/>
        <w:spacing w:line="36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 xml:space="preserve">    （三）积极探索、创新工作方式，鼓励企业采取“一站式”服务、网上办理等便民措施，提高工作效率和服务质量。</w:t>
      </w:r>
    </w:p>
    <w:p>
      <w:pPr>
        <w:widowControl/>
        <w:snapToGrid w:val="0"/>
        <w:spacing w:line="360" w:lineRule="auto"/>
        <w:jc w:val="left"/>
        <w:rPr>
          <w:rFonts w:ascii="仿宋" w:hAnsi="仿宋" w:eastAsia="仿宋" w:cs="Times New Roman"/>
          <w:kern w:val="0"/>
          <w:sz w:val="32"/>
          <w:szCs w:val="32"/>
        </w:rPr>
      </w:pPr>
    </w:p>
    <w:p>
      <w:pPr>
        <w:widowControl/>
        <w:snapToGrid w:val="0"/>
        <w:spacing w:line="36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 xml:space="preserve">                            太康县农机局</w:t>
      </w:r>
    </w:p>
    <w:p>
      <w:pPr>
        <w:widowControl/>
        <w:snapToGrid w:val="0"/>
        <w:spacing w:line="360" w:lineRule="auto"/>
        <w:jc w:val="left"/>
        <w:rPr>
          <w:rFonts w:ascii="仿宋" w:hAnsi="仿宋" w:eastAsia="仿宋" w:cs="Times New Roman"/>
          <w:kern w:val="0"/>
          <w:sz w:val="32"/>
          <w:szCs w:val="32"/>
        </w:rPr>
      </w:pPr>
      <w:r>
        <w:rPr>
          <w:rFonts w:hint="eastAsia" w:ascii="仿宋" w:hAnsi="仿宋" w:eastAsia="仿宋" w:cs="Times New Roman"/>
          <w:kern w:val="0"/>
          <w:sz w:val="32"/>
          <w:szCs w:val="32"/>
        </w:rPr>
        <w:t xml:space="preserve">                             2021.12.6</w:t>
      </w:r>
    </w:p>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D7439"/>
    <w:rsid w:val="2C9D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2021-12-10T07:57:00Z</dcterms:created>
  <dc:creator>侯铁成</dc:creator>
  <cp:lastModifiedBy>侯铁成</cp:lastModifiedBy>
  <dcterms:modified xsi:type="dcterms:W3CDTF">2021-12-10T07:59:31Z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05068EEEEBE542BEBF1DE93F998A50C6</vt:lpwstr>
  </property>
</Properties>
</file>