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20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年平舆县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落实情况</w:t>
      </w:r>
    </w:p>
    <w:bookmarkEnd w:id="0"/>
    <w:p>
      <w:pPr>
        <w:ind w:firstLine="1600" w:firstLineChars="500"/>
        <w:rPr>
          <w:rFonts w:hint="eastAsia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Helvetica" w:hAnsi="Helvetica" w:cs="Helvetica"/>
          <w:i w:val="0"/>
          <w:color w:val="706C65"/>
          <w:spacing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color w:val="706C65"/>
          <w:spacing w:val="0"/>
          <w:sz w:val="32"/>
          <w:szCs w:val="32"/>
          <w:vertAlign w:val="baseline"/>
        </w:rPr>
        <w:t>2</w:t>
      </w:r>
      <w:r>
        <w:rPr>
          <w:rFonts w:hint="eastAsia" w:ascii="Helvetica" w:hAnsi="Helvetica" w:eastAsia="宋体" w:cs="Helvetica"/>
          <w:i w:val="0"/>
          <w:color w:val="706C65"/>
          <w:spacing w:val="0"/>
          <w:sz w:val="32"/>
          <w:szCs w:val="32"/>
          <w:vertAlign w:val="baseline"/>
          <w:lang w:val="en-US" w:eastAsia="zh-CN"/>
        </w:rPr>
        <w:t>0</w:t>
      </w:r>
      <w:r>
        <w:rPr>
          <w:rFonts w:hint="eastAsia" w:ascii="Helvetica" w:hAnsi="Helvetica" w:cs="Helvetica"/>
          <w:i w:val="0"/>
          <w:color w:val="706C65"/>
          <w:spacing w:val="0"/>
          <w:sz w:val="32"/>
          <w:szCs w:val="32"/>
          <w:vertAlign w:val="baseline"/>
          <w:lang w:val="en-US" w:eastAsia="zh-CN"/>
        </w:rPr>
        <w:t>20</w:t>
      </w:r>
      <w:r>
        <w:rPr>
          <w:rFonts w:hint="default" w:ascii="Helvetica" w:hAnsi="Helvetica" w:eastAsia="Helvetica" w:cs="Helvetica"/>
          <w:i w:val="0"/>
          <w:color w:val="706C65"/>
          <w:spacing w:val="0"/>
          <w:sz w:val="32"/>
          <w:szCs w:val="32"/>
          <w:vertAlign w:val="baseline"/>
        </w:rPr>
        <w:t>年我县中央补贴资金</w:t>
      </w:r>
      <w:r>
        <w:rPr>
          <w:rFonts w:hint="eastAsia" w:ascii="Helvetica" w:hAnsi="Helvetica" w:cs="Helvetica"/>
          <w:i w:val="0"/>
          <w:color w:val="706C65"/>
          <w:spacing w:val="0"/>
          <w:sz w:val="32"/>
          <w:szCs w:val="32"/>
          <w:vertAlign w:val="baseline"/>
          <w:lang w:val="en-US" w:eastAsia="zh-CN"/>
        </w:rPr>
        <w:t>1598</w:t>
      </w:r>
      <w:r>
        <w:rPr>
          <w:rFonts w:hint="default" w:ascii="Helvetica" w:hAnsi="Helvetica" w:eastAsia="Helvetica" w:cs="Helvetica"/>
          <w:i w:val="0"/>
          <w:color w:val="706C65"/>
          <w:spacing w:val="0"/>
          <w:sz w:val="32"/>
          <w:szCs w:val="32"/>
          <w:vertAlign w:val="baseline"/>
        </w:rPr>
        <w:t>万元，按照省市文件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要求，截止目前共补贴农机具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666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台件，其中大中型拖拉 机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166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台，自走谷物联合收获机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44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台，自走式玉米联合收获机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9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台，捡拾压捆机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38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台，花生收获机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145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台，其它配套机具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264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台，共使用中央补贴资金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1593.87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万元，享受补贴的农户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626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户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。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20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20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年我县省补贴资金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42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万元，按照《河南省20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20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年农业机械购置累加补贴方案》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《河南省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2020年遥控飞行喷雾机实验示范项目实施方案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》《河南省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2020年低扬尘花生捡拾收获机实验示范项目实施方案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》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的要求，我县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共补贴遥控飞行喷雾机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8台，低扬尘花生收获机2台。共使用补贴资金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val="en-US" w:eastAsia="zh-CN"/>
        </w:rPr>
        <w:t>38.1万元。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13A"/>
    <w:rsid w:val="004E37D1"/>
    <w:rsid w:val="0070213A"/>
    <w:rsid w:val="05AB2674"/>
    <w:rsid w:val="2C2758EC"/>
    <w:rsid w:val="31BE3146"/>
    <w:rsid w:val="3E812908"/>
    <w:rsid w:val="3F221E90"/>
    <w:rsid w:val="5AEC1413"/>
    <w:rsid w:val="7A572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2020-11-16T03:16:00Z</dcterms:created>
  <dc:creator>Administrator</dc:creator>
  <cp:lastModifiedBy>知足常乐</cp:lastModifiedBy>
  <dcterms:modified xsi:type="dcterms:W3CDTF">2021-12-13T10:06:58Z</dcterms:modified>
  <dc:title>2019年泌阳县农机购置补贴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