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Style w:val="7"/>
          <w:rFonts w:ascii="黑体" w:hAnsi="黑体" w:eastAsia="黑体" w:cs="黑体"/>
          <w:sz w:val="44"/>
          <w:szCs w:val="44"/>
        </w:rPr>
      </w:pPr>
    </w:p>
    <w:p>
      <w:pPr>
        <w:pStyle w:val="4"/>
        <w:widowControl/>
        <w:jc w:val="center"/>
        <w:rPr>
          <w:rStyle w:val="7"/>
          <w:rFonts w:ascii="宋体" w:hAnsi="宋体" w:cs="宋体"/>
          <w:b w:val="0"/>
          <w:bCs/>
          <w:sz w:val="44"/>
          <w:szCs w:val="44"/>
        </w:rPr>
      </w:pPr>
      <w:r>
        <w:rPr>
          <w:rStyle w:val="7"/>
          <w:rFonts w:hint="eastAsia" w:ascii="宋体" w:hAnsi="宋体" w:cs="宋体"/>
          <w:b w:val="0"/>
          <w:bCs/>
          <w:sz w:val="44"/>
          <w:szCs w:val="44"/>
          <w:lang w:eastAsia="zh-CN"/>
        </w:rPr>
        <w:t>淇县</w:t>
      </w:r>
      <w:r>
        <w:rPr>
          <w:rStyle w:val="7"/>
          <w:rFonts w:hint="eastAsia" w:ascii="宋体" w:hAnsi="宋体" w:cs="宋体"/>
          <w:b w:val="0"/>
          <w:bCs/>
          <w:sz w:val="44"/>
          <w:szCs w:val="44"/>
        </w:rPr>
        <w:t>农机购置补贴政策落实</w:t>
      </w:r>
    </w:p>
    <w:p>
      <w:pPr>
        <w:pStyle w:val="4"/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Style w:val="7"/>
          <w:rFonts w:hint="eastAsia" w:ascii="宋体" w:hAnsi="宋体" w:cs="宋体"/>
          <w:b w:val="0"/>
          <w:bCs/>
          <w:sz w:val="44"/>
          <w:szCs w:val="44"/>
        </w:rPr>
        <w:t>机具核验工作方案</w:t>
      </w: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为了落实农机购置补贴机具核验工作，按照《河南省2018-2020年农业机械购置补贴实施指导意见》及省市农机部门要求，特制定本方案。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一、检查范围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pStyle w:val="4"/>
        <w:widowControl/>
        <w:spacing w:line="560" w:lineRule="exact"/>
        <w:ind w:left="640" w:leftChars="305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淇县</w:t>
      </w:r>
      <w:r>
        <w:rPr>
          <w:rFonts w:hint="eastAsia" w:ascii="仿宋" w:hAnsi="仿宋" w:eastAsia="仿宋" w:cs="仿宋"/>
          <w:sz w:val="32"/>
          <w:szCs w:val="32"/>
        </w:rPr>
        <w:t>范围内本年度享受国家农机购置补贴的所有农机具。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检查方式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4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对购机者进行入户及电话调查，大型机具随机抽查核验不低于百分之百，配套农具核验不低于百分之三十，对入户核验做到见人、见机、见发票，票据和实物型号相符，数量一致，购机人与收款账号一致。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三、检查安排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农业农村局农机管理股、财政局或乡镇分管农机人员抽调人员，深入农户进行核验。</w:t>
      </w:r>
    </w:p>
    <w:p>
      <w:pPr>
        <w:pStyle w:val="4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四、要求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所有核验人员严格遵守党风廉政建设有关规定，切实负起责任。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做到下乡期间禁止饮酒。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对失职渎职严格追责。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核验结束后对机具核验表进行整理、签名上交主管股室。</w:t>
      </w:r>
    </w:p>
    <w:p>
      <w:pPr>
        <w:pStyle w:val="4"/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淇县</w:t>
      </w:r>
      <w:r>
        <w:rPr>
          <w:rFonts w:hint="eastAsia" w:ascii="仿宋" w:hAnsi="仿宋" w:eastAsia="仿宋" w:cs="仿宋"/>
          <w:sz w:val="32"/>
          <w:szCs w:val="32"/>
        </w:rPr>
        <w:t>农业农村局</w:t>
      </w: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年5月12日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0416C"/>
    <w:multiLevelType w:val="singleLevel"/>
    <w:tmpl w:val="FCC0416C"/>
    <w:lvl w:ilvl="0" w:tentative="0">
      <w:start w:val="1"/>
      <w:numFmt w:val="decimal"/>
      <w:suff w:val="nothing"/>
      <w:lvlText w:val="%1、"/>
      <w:lvlJc w:val="left"/>
      <w:pPr>
        <w:ind w:left="441" w:firstLine="0"/>
      </w:pPr>
    </w:lvl>
  </w:abstractNum>
  <w:abstractNum w:abstractNumId="1">
    <w:nsid w:val="0C203C5B"/>
    <w:multiLevelType w:val="singleLevel"/>
    <w:tmpl w:val="0C203C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992021"/>
    <w:rsid w:val="000816D7"/>
    <w:rsid w:val="00474326"/>
    <w:rsid w:val="00680925"/>
    <w:rsid w:val="00B32D57"/>
    <w:rsid w:val="00B90579"/>
    <w:rsid w:val="00DB7B9A"/>
    <w:rsid w:val="1AEC7CB9"/>
    <w:rsid w:val="1F096D9A"/>
    <w:rsid w:val="21EC5DDE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5C5E64"/>
    <w:rsid w:val="6A217C94"/>
    <w:rsid w:val="6D1F5B7E"/>
    <w:rsid w:val="70C97C4D"/>
    <w:rsid w:val="73263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373</Characters>
  <Lines>3</Lines>
  <Paragraphs>1</Paragraphs>
  <TotalTime>49</TotalTime>
  <ScaleCrop>false</ScaleCrop>
  <LinksUpToDate>false</LinksUpToDate>
  <CharactersWithSpaces>437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水舟</dc:creator>
  <cp:lastModifiedBy>Administrator</cp:lastModifiedBy>
  <dcterms:modified xsi:type="dcterms:W3CDTF">2021-12-12T01:58:02Z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53FD7B8A6FD2497FB31CA6717EBAD72E</vt:lpwstr>
  </property>
</Properties>
</file>