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int="eastAsia" w:ascii="仿宋_GB2312" w:hAnsi="华文宋体" w:eastAsia="仿宋_GB2312" w:cs="_GB2312"/>
          <w:b/>
          <w:color w:val="000000"/>
          <w:kern w:val="0"/>
          <w:sz w:val="44"/>
          <w:szCs w:val="44"/>
        </w:rPr>
      </w:pPr>
    </w:p>
    <w:p>
      <w:pPr>
        <w:autoSpaceDE w:val="0"/>
        <w:autoSpaceDN w:val="0"/>
        <w:adjustRightInd w:val="0"/>
        <w:rPr>
          <w:rFonts w:hint="eastAsia" w:ascii="仿宋_GB2312" w:hAnsi="华文宋体" w:eastAsia="仿宋_GB2312" w:cs="_GB2312"/>
          <w:b/>
          <w:color w:val="000000"/>
          <w:kern w:val="0"/>
          <w:sz w:val="44"/>
          <w:szCs w:val="44"/>
        </w:rPr>
      </w:pPr>
    </w:p>
    <w:p>
      <w:pPr>
        <w:autoSpaceDE w:val="0"/>
        <w:autoSpaceDN w:val="0"/>
        <w:adjustRightInd w:val="0"/>
        <w:rPr>
          <w:rFonts w:hint="eastAsia" w:ascii="仿宋_GB2312" w:hAnsi="华文宋体" w:eastAsia="仿宋_GB2312" w:cs="_GB2312"/>
          <w:b/>
          <w:color w:val="000000"/>
          <w:kern w:val="0"/>
          <w:sz w:val="44"/>
          <w:szCs w:val="44"/>
        </w:rPr>
      </w:pPr>
    </w:p>
    <w:p>
      <w:pPr>
        <w:autoSpaceDE w:val="0"/>
        <w:autoSpaceDN w:val="0"/>
        <w:adjustRightInd w:val="0"/>
        <w:rPr>
          <w:rFonts w:hint="eastAsia" w:ascii="仿宋_GB2312" w:hAnsi="华文宋体" w:eastAsia="仿宋_GB2312" w:cs="_GB2312"/>
          <w:b/>
          <w:color w:val="000000"/>
          <w:kern w:val="0"/>
          <w:sz w:val="44"/>
          <w:szCs w:val="44"/>
        </w:rPr>
      </w:pPr>
    </w:p>
    <w:p>
      <w:pPr>
        <w:autoSpaceDE w:val="0"/>
        <w:autoSpaceDN w:val="0"/>
        <w:adjustRightInd w:val="0"/>
        <w:rPr>
          <w:rFonts w:hint="eastAsia" w:ascii="仿宋_GB2312" w:hAnsi="华文宋体" w:eastAsia="仿宋_GB2312" w:cs="_GB2312"/>
          <w:b/>
          <w:color w:val="000000"/>
          <w:kern w:val="0"/>
          <w:sz w:val="44"/>
          <w:szCs w:val="44"/>
        </w:rPr>
      </w:pPr>
    </w:p>
    <w:p>
      <w:pPr>
        <w:autoSpaceDE w:val="0"/>
        <w:autoSpaceDN w:val="0"/>
        <w:adjustRightInd w:val="0"/>
        <w:rPr>
          <w:rFonts w:hint="eastAsia" w:ascii="仿宋_GB2312" w:hAnsi="华文宋体" w:eastAsia="仿宋_GB2312" w:cs="_GB2312"/>
          <w:b/>
          <w:color w:val="000000"/>
          <w:kern w:val="0"/>
          <w:sz w:val="44"/>
          <w:szCs w:val="44"/>
        </w:rPr>
      </w:pPr>
      <w:r>
        <w:rPr>
          <w:rFonts w:hint="eastAsia" w:ascii="仿宋_GB2312" w:hAnsi="华文宋体" w:eastAsia="仿宋_GB2312" w:cs="_GB2312"/>
          <w:color w:val="00000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4114800</wp:posOffset>
                </wp:positionH>
                <wp:positionV relativeFrom="paragraph">
                  <wp:posOffset>403860</wp:posOffset>
                </wp:positionV>
                <wp:extent cx="1356360" cy="1280160"/>
                <wp:effectExtent l="0" t="0" r="0" b="0"/>
                <wp:wrapNone/>
                <wp:docPr id="1" name="矩形 1"/>
                <wp:cNvGraphicFramePr/>
                <a:graphic xmlns:a="http://schemas.openxmlformats.org/drawingml/2006/main">
                  <a:graphicData uri="http://schemas.microsoft.com/office/word/2010/wordprocessingShape">
                    <wps:wsp>
                      <wps:cNvSpPr/>
                      <wps:spPr>
                        <a:xfrm>
                          <a:off x="0" y="0"/>
                          <a:ext cx="1356360" cy="1280160"/>
                        </a:xfrm>
                        <a:prstGeom prst="rect">
                          <a:avLst/>
                        </a:prstGeom>
                        <a:noFill/>
                        <a:ln>
                          <a:noFill/>
                        </a:ln>
                      </wps:spPr>
                      <wps:txbx>
                        <w:txbxContent>
                          <w:p>
                            <w:r>
                              <w:rPr>
                                <w:rFonts w:hint="eastAsia" w:ascii="仿宋_GB2312" w:hAnsi="华文宋体" w:eastAsia="仿宋_GB2312" w:cs="_GB2312"/>
                                <w:b/>
                                <w:color w:val="000000"/>
                                <w:kern w:val="0"/>
                                <w:sz w:val="44"/>
                                <w:szCs w:val="44"/>
                              </w:rPr>
                              <w:pict>
                                <v:shape id="_x0000_i1025" o:spt="136" type="#_x0000_t136" style="height:89.3pt;width:90.7pt;" fillcolor="#FF0000" filled="t" stroked="t" coordsize="21600,21600" adj="10800">
                                  <v:path/>
                                  <v:fill on="t" color2="#FFFFFF" focussize="0,0"/>
                                  <v:stroke color="#FF0000"/>
                                  <v:imagedata o:title=""/>
                                  <o:lock v:ext="edit" aspectratio="f"/>
                                  <v:textpath on="t" fitshape="t" fitpath="t" trim="t" xscale="f" string="文件" style="font-family:方正小标宋_GBK;font-size:36pt;v-text-align:left;"/>
                                  <w10:wrap type="none"/>
                                  <w10:anchorlock/>
                                </v:shape>
                              </w:pict>
                            </w:r>
                          </w:p>
                        </w:txbxContent>
                      </wps:txbx>
                      <wps:bodyPr wrap="none" upright="1">
                        <a:spAutoFit/>
                      </wps:bodyPr>
                    </wps:wsp>
                  </a:graphicData>
                </a:graphic>
              </wp:anchor>
            </w:drawing>
          </mc:Choice>
          <mc:Fallback>
            <w:pict>
              <v:rect id="_x0000_s1026" o:spid="_x0000_s1026" o:spt="1" style="position:absolute;left:0pt;margin-left:324pt;margin-top:31.8pt;height:100.8pt;width:106.8pt;mso-wrap-style:none;z-index:251659264;mso-width-relative:page;mso-height-relative:page;" filled="f" stroked="f" coordsize="21600,21600" o:gfxdata="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0+KJE9gAAAAKAQAADwAAAAAAAAABACAAAAAiAAAAZHJzL2Rvd25yZXYueG1sUEsBAhQAFAAA&#10;AAgAh07iQON/23a2AQAAaAMAAA4AAAAAAAAAAQAgAAAAJwEAAGRycy9lMm9Eb2MueG1sUEsFBgAA&#10;AAAGAAYAWQEAAE8FAAAAAA==&#10;">
                <v:fill on="f" focussize="0,0"/>
                <v:stroke on="f"/>
                <v:imagedata o:title=""/>
                <o:lock v:ext="edit" aspectratio="f"/>
                <v:textbox style="mso-fit-shape-to-text:t;">
                  <w:txbxContent>
                    <w:p>
                      <w:r>
                        <w:rPr>
                          <w:rFonts w:hint="eastAsia" w:ascii="仿宋_GB2312" w:hAnsi="华文宋体" w:eastAsia="仿宋_GB2312" w:cs="_GB2312"/>
                          <w:b/>
                          <w:color w:val="000000"/>
                          <w:kern w:val="0"/>
                          <w:sz w:val="44"/>
                          <w:szCs w:val="44"/>
                        </w:rPr>
                        <w:pict>
                          <v:shape id="_x0000_i1025" o:spt="136" type="#_x0000_t136" style="height:89.3pt;width:90.7pt;" fillcolor="#FF0000" filled="t" stroked="t" coordsize="21600,21600" adj="10800">
                            <v:path/>
                            <v:fill on="t" color2="#FFFFFF" focussize="0,0"/>
                            <v:stroke color="#FF0000"/>
                            <v:imagedata o:title=""/>
                            <o:lock v:ext="edit" aspectratio="f"/>
                            <v:textpath on="t" fitshape="t" fitpath="t" trim="t" xscale="f" string="文件" style="font-family:方正小标宋_GBK;font-size:36pt;v-text-align:left;"/>
                            <w10:wrap type="none"/>
                            <w10:anchorlock/>
                          </v:shape>
                        </w:pict>
                      </w:r>
                    </w:p>
                  </w:txbxContent>
                </v:textbox>
              </v:rect>
            </w:pict>
          </mc:Fallback>
        </mc:AlternateContent>
      </w:r>
      <w:r>
        <w:rPr>
          <w:rFonts w:hint="eastAsia" w:ascii="仿宋_GB2312" w:hAnsi="华文宋体" w:eastAsia="仿宋_GB2312" w:cs="_GB2312"/>
          <w:b w:val="0"/>
          <w:bCs/>
          <w:color w:val="000000"/>
          <w:kern w:val="0"/>
          <w:sz w:val="44"/>
          <w:szCs w:val="44"/>
        </w:rPr>
        <w:pict>
          <v:shape id="_x0000_i1026" o:spt="136" type="#_x0000_t136" style="height:63.6pt;width:314.05pt;" fillcolor="#FF0000" filled="t" stroked="t" coordsize="21600,21600" adj="10800">
            <v:path/>
            <v:fill on="t" color2="#FFFFFF" focussize="0,0"/>
            <v:stroke color="#FF0000"/>
            <v:imagedata o:title=""/>
            <o:lock v:ext="edit" aspectratio="f"/>
            <v:textpath on="t" fitshape="t" fitpath="t" trim="t" xscale="f" string="开封市龙亭区农业农村局" style="font-family:方正小标宋_GBK;font-size:36pt;v-text-align:left;"/>
            <w10:wrap type="none"/>
            <w10:anchorlock/>
          </v:shape>
        </w:pict>
      </w:r>
    </w:p>
    <w:p>
      <w:pPr>
        <w:autoSpaceDE w:val="0"/>
        <w:autoSpaceDN w:val="0"/>
        <w:adjustRightInd w:val="0"/>
        <w:rPr>
          <w:rFonts w:hint="eastAsia" w:ascii="仿宋_GB2312" w:hAnsi="华文宋体" w:eastAsia="仿宋_GB2312" w:cs="_GB2312"/>
          <w:b/>
          <w:color w:val="000000"/>
          <w:kern w:val="0"/>
          <w:sz w:val="44"/>
          <w:szCs w:val="44"/>
        </w:rPr>
      </w:pPr>
      <w:r>
        <w:rPr>
          <w:rFonts w:hint="eastAsia" w:ascii="仿宋_GB2312" w:hAnsi="华文宋体" w:eastAsia="仿宋_GB2312" w:cs="_GB2312"/>
          <w:b w:val="0"/>
          <w:bCs/>
          <w:color w:val="000000"/>
          <w:kern w:val="0"/>
          <w:sz w:val="44"/>
          <w:szCs w:val="44"/>
        </w:rPr>
        <w:pict>
          <v:shape id="_x0000_i1027" o:spt="136" type="#_x0000_t136" style="height:63.6pt;width:314.05pt;" fillcolor="#FF0000" filled="t" stroked="t" coordsize="21600,21600" adj="10800">
            <v:path/>
            <v:fill on="t" color2="#FFFFFF" focussize="0,0"/>
            <v:stroke color="#FF0000"/>
            <v:imagedata o:title=""/>
            <o:lock v:ext="edit" aspectratio="f"/>
            <v:textpath on="t" fitshape="t" fitpath="t" trim="t" xscale="f" string="开封市龙亭区财政局" style="font-family:方正小标宋_GBK;font-size:36pt;v-text-align:left;"/>
            <w10:wrap type="none"/>
            <w10:anchorlock/>
          </v:shape>
        </w:pict>
      </w:r>
    </w:p>
    <w:p>
      <w:pPr>
        <w:autoSpaceDE w:val="0"/>
        <w:autoSpaceDN w:val="0"/>
        <w:adjustRightInd w:val="0"/>
        <w:ind w:right="1120"/>
        <w:rPr>
          <w:rFonts w:hint="eastAsia" w:ascii="仿宋_GB2312" w:hAnsi="华文宋体" w:eastAsia="仿宋_GB2312" w:cs="_GB2312"/>
          <w:color w:val="000000"/>
          <w:kern w:val="0"/>
          <w:sz w:val="32"/>
          <w:szCs w:val="32"/>
        </w:rPr>
      </w:pPr>
    </w:p>
    <w:p>
      <w:pPr>
        <w:autoSpaceDE w:val="0"/>
        <w:autoSpaceDN w:val="0"/>
        <w:adjustRightInd w:val="0"/>
        <w:ind w:right="1120"/>
        <w:rPr>
          <w:rFonts w:hint="eastAsia" w:ascii="仿宋_GB2312" w:hAnsi="华文宋体" w:eastAsia="仿宋_GB2312" w:cs="_GB2312"/>
          <w:color w:val="000000"/>
          <w:kern w:val="0"/>
          <w:sz w:val="32"/>
          <w:szCs w:val="32"/>
        </w:rPr>
      </w:pPr>
      <w:r>
        <w:rPr>
          <w:rFonts w:hint="eastAsia" w:ascii="仿宋_GB2312" w:hAnsi="华文宋体" w:eastAsia="仿宋_GB2312" w:cs="_GB2312"/>
          <w:color w:val="000000"/>
          <w:kern w:val="0"/>
          <w:sz w:val="32"/>
          <w:szCs w:val="32"/>
        </w:rPr>
        <w:t xml:space="preserve"> </w:t>
      </w:r>
    </w:p>
    <w:p>
      <w:pPr>
        <w:autoSpaceDE w:val="0"/>
        <w:autoSpaceDN w:val="0"/>
        <w:adjustRightInd w:val="0"/>
        <w:spacing w:line="320" w:lineRule="exact"/>
        <w:ind w:right="1120"/>
        <w:jc w:val="center"/>
        <w:rPr>
          <w:rFonts w:hint="eastAsia" w:ascii="仿宋_GB2312" w:hAnsi="华文宋体" w:eastAsia="仿宋_GB2312" w:cs="_GB2312"/>
          <w:color w:val="000000"/>
          <w:kern w:val="0"/>
          <w:sz w:val="32"/>
          <w:szCs w:val="32"/>
        </w:rPr>
      </w:pPr>
      <w:r>
        <w:rPr>
          <w:rFonts w:hint="eastAsia" w:ascii="仿宋_GB2312" w:hAnsi="华文宋体" w:eastAsia="仿宋_GB2312" w:cs="_GB2312"/>
          <w:color w:val="000000"/>
          <w:kern w:val="0"/>
          <w:sz w:val="32"/>
          <w:szCs w:val="32"/>
        </w:rPr>
        <w:t xml:space="preserve">      </w:t>
      </w:r>
      <w:r>
        <w:rPr>
          <w:rFonts w:hint="eastAsia" w:ascii="仿宋_GB2312" w:hAnsi="华文宋体" w:eastAsia="仿宋_GB2312" w:cs="_GB2312"/>
          <w:color w:val="000000"/>
          <w:kern w:val="0"/>
          <w:sz w:val="32"/>
          <w:szCs w:val="32"/>
          <w:lang w:eastAsia="zh-CN"/>
        </w:rPr>
        <w:t>龙农文</w:t>
      </w:r>
      <w:r>
        <w:rPr>
          <w:rFonts w:hint="eastAsia" w:ascii="仿宋_GB2312" w:hAnsi="华文宋体" w:eastAsia="仿宋_GB2312" w:cs="_GB2312"/>
          <w:color w:val="000000"/>
          <w:kern w:val="0"/>
          <w:sz w:val="32"/>
          <w:szCs w:val="32"/>
        </w:rPr>
        <w:t xml:space="preserve"> 〔20</w:t>
      </w:r>
      <w:r>
        <w:rPr>
          <w:rFonts w:hint="eastAsia" w:ascii="仿宋_GB2312" w:hAnsi="华文宋体" w:eastAsia="仿宋_GB2312" w:cs="_GB2312"/>
          <w:color w:val="000000"/>
          <w:kern w:val="0"/>
          <w:sz w:val="32"/>
          <w:szCs w:val="32"/>
          <w:lang w:val="en-US" w:eastAsia="zh-CN"/>
        </w:rPr>
        <w:t>21</w:t>
      </w:r>
      <w:r>
        <w:rPr>
          <w:rFonts w:hint="eastAsia" w:ascii="仿宋_GB2312" w:hAnsi="华文宋体" w:eastAsia="仿宋_GB2312" w:cs="_GB2312"/>
          <w:color w:val="000000"/>
          <w:kern w:val="0"/>
          <w:sz w:val="32"/>
          <w:szCs w:val="32"/>
        </w:rPr>
        <w:t>〕</w:t>
      </w:r>
      <w:r>
        <w:rPr>
          <w:rFonts w:hint="eastAsia" w:ascii="仿宋_GB2312" w:hAnsi="华文宋体" w:eastAsia="仿宋_GB2312" w:cs="_GB2312"/>
          <w:color w:val="000000"/>
          <w:kern w:val="0"/>
          <w:sz w:val="32"/>
          <w:szCs w:val="32"/>
          <w:lang w:val="en-US" w:eastAsia="zh-CN"/>
        </w:rPr>
        <w:t>29</w:t>
      </w:r>
      <w:r>
        <w:rPr>
          <w:rFonts w:hint="eastAsia" w:ascii="仿宋_GB2312" w:hAnsi="华文宋体" w:eastAsia="仿宋_GB2312" w:cs="_GB2312"/>
          <w:color w:val="000000"/>
          <w:kern w:val="0"/>
          <w:sz w:val="32"/>
          <w:szCs w:val="32"/>
        </w:rPr>
        <w:t>号</w:t>
      </w:r>
    </w:p>
    <w:p>
      <w:pPr>
        <w:autoSpaceDE w:val="0"/>
        <w:autoSpaceDN w:val="0"/>
        <w:adjustRightInd w:val="0"/>
        <w:spacing w:line="320" w:lineRule="exact"/>
        <w:ind w:right="-302" w:rightChars="-144"/>
        <w:rPr>
          <w:rFonts w:hint="eastAsia" w:ascii="仿宋_GB2312" w:hAnsi="华文宋体" w:eastAsia="仿宋_GB2312" w:cs="_GB2312"/>
          <w:color w:val="FF0000"/>
          <w:kern w:val="0"/>
          <w:sz w:val="44"/>
          <w:szCs w:val="44"/>
          <w:u w:val="single"/>
        </w:rPr>
      </w:pPr>
      <w:r>
        <w:rPr>
          <w:rFonts w:hint="eastAsia" w:ascii="仿宋_GB2312" w:hAnsi="华文宋体" w:eastAsia="仿宋_GB2312" w:cs="_GB2312"/>
          <w:color w:val="FF0000"/>
          <w:kern w:val="0"/>
          <w:sz w:val="44"/>
          <w:szCs w:val="44"/>
          <w:u w:val="single"/>
        </w:rPr>
        <w:t xml:space="preserve">                                                   </w:t>
      </w:r>
    </w:p>
    <w:p>
      <w:pPr>
        <w:autoSpaceDE w:val="0"/>
        <w:autoSpaceDN w:val="0"/>
        <w:adjustRightInd w:val="0"/>
        <w:spacing w:line="320" w:lineRule="exact"/>
        <w:jc w:val="center"/>
        <w:rPr>
          <w:rFonts w:hint="eastAsia" w:ascii="仿宋_GB2312" w:hAnsi="华文宋体" w:eastAsia="仿宋_GB2312" w:cs="_GB2312"/>
          <w:b/>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color w:val="000000"/>
          <w:kern w:val="0"/>
          <w:sz w:val="44"/>
          <w:szCs w:val="44"/>
        </w:rPr>
      </w:pPr>
      <w:r>
        <w:rPr>
          <w:rFonts w:hint="eastAsia" w:ascii="方正小标宋简体" w:hAnsi="方正小标宋简体" w:eastAsia="方正小标宋简体" w:cs="方正小标宋简体"/>
          <w:b w:val="0"/>
          <w:bCs/>
          <w:color w:val="000000"/>
          <w:kern w:val="0"/>
          <w:sz w:val="44"/>
          <w:szCs w:val="44"/>
        </w:rPr>
        <w:t>关于</w:t>
      </w:r>
      <w:r>
        <w:rPr>
          <w:rFonts w:hint="eastAsia" w:ascii="方正小标宋简体" w:hAnsi="方正小标宋简体" w:eastAsia="方正小标宋简体" w:cs="方正小标宋简体"/>
          <w:b w:val="0"/>
          <w:bCs/>
          <w:color w:val="000000"/>
          <w:kern w:val="0"/>
          <w:sz w:val="44"/>
          <w:szCs w:val="44"/>
          <w:lang w:eastAsia="zh-CN"/>
        </w:rPr>
        <w:t>上报</w:t>
      </w:r>
      <w:r>
        <w:rPr>
          <w:rFonts w:hint="eastAsia" w:ascii="方正小标宋简体" w:hAnsi="方正小标宋简体" w:eastAsia="方正小标宋简体" w:cs="方正小标宋简体"/>
          <w:b w:val="0"/>
          <w:bCs/>
          <w:color w:val="000000"/>
          <w:kern w:val="0"/>
          <w:sz w:val="44"/>
          <w:szCs w:val="44"/>
        </w:rPr>
        <w:t>《</w:t>
      </w:r>
      <w:r>
        <w:rPr>
          <w:rFonts w:hint="eastAsia" w:ascii="方正小标宋简体" w:hAnsi="方正小标宋简体" w:eastAsia="方正小标宋简体" w:cs="方正小标宋简体"/>
          <w:b w:val="0"/>
          <w:bCs/>
          <w:sz w:val="44"/>
          <w:szCs w:val="44"/>
        </w:rPr>
        <w:t>龙亭区</w:t>
      </w:r>
      <w:r>
        <w:rPr>
          <w:rFonts w:hint="eastAsia" w:ascii="方正小标宋简体" w:hAnsi="方正小标宋简体" w:eastAsia="方正小标宋简体" w:cs="方正小标宋简体"/>
          <w:b w:val="0"/>
          <w:bCs/>
          <w:sz w:val="44"/>
          <w:szCs w:val="44"/>
          <w:lang w:val="en-US" w:eastAsia="zh-CN"/>
        </w:rPr>
        <w:t>2021-2023</w:t>
      </w:r>
      <w:r>
        <w:rPr>
          <w:rFonts w:hint="eastAsia" w:ascii="方正小标宋简体" w:hAnsi="方正小标宋简体" w:eastAsia="方正小标宋简体" w:cs="方正小标宋简体"/>
          <w:b w:val="0"/>
          <w:bCs/>
          <w:sz w:val="44"/>
          <w:szCs w:val="44"/>
        </w:rPr>
        <w:t>年农业机械购置补贴</w:t>
      </w:r>
      <w:r>
        <w:rPr>
          <w:rFonts w:hint="eastAsia" w:ascii="方正小标宋简体" w:hAnsi="方正小标宋简体" w:eastAsia="方正小标宋简体" w:cs="方正小标宋简体"/>
          <w:b w:val="0"/>
          <w:bCs/>
          <w:sz w:val="44"/>
          <w:szCs w:val="44"/>
          <w:lang w:eastAsia="zh-CN"/>
        </w:rPr>
        <w:t>实施方案</w:t>
      </w:r>
      <w:r>
        <w:rPr>
          <w:rFonts w:hint="eastAsia" w:ascii="方正小标宋简体" w:hAnsi="方正小标宋简体" w:eastAsia="方正小标宋简体" w:cs="方正小标宋简体"/>
          <w:b w:val="0"/>
          <w:bCs/>
          <w:color w:val="000000"/>
          <w:kern w:val="0"/>
          <w:sz w:val="44"/>
          <w:szCs w:val="44"/>
        </w:rPr>
        <w:t>》的</w:t>
      </w:r>
      <w:r>
        <w:rPr>
          <w:rFonts w:hint="eastAsia" w:ascii="方正小标宋简体" w:hAnsi="方正小标宋简体" w:eastAsia="方正小标宋简体" w:cs="方正小标宋简体"/>
          <w:b w:val="0"/>
          <w:bCs/>
          <w:color w:val="000000"/>
          <w:kern w:val="0"/>
          <w:sz w:val="44"/>
          <w:szCs w:val="44"/>
          <w:lang w:eastAsia="zh-CN"/>
        </w:rPr>
        <w:t>报告</w:t>
      </w:r>
    </w:p>
    <w:p>
      <w:pPr>
        <w:autoSpaceDE w:val="0"/>
        <w:autoSpaceDN w:val="0"/>
        <w:adjustRightInd w:val="0"/>
        <w:ind w:right="1120" w:firstLine="2560" w:firstLineChars="800"/>
        <w:rPr>
          <w:rFonts w:hint="eastAsia" w:ascii="仿宋_GB2312" w:hAnsi="华文宋体" w:eastAsia="仿宋_GB2312" w:cs="_GB2312"/>
          <w:color w:val="000000"/>
          <w:kern w:val="0"/>
          <w:sz w:val="32"/>
          <w:szCs w:val="32"/>
        </w:rPr>
      </w:pPr>
    </w:p>
    <w:p>
      <w:pPr>
        <w:autoSpaceDE w:val="0"/>
        <w:autoSpaceDN w:val="0"/>
        <w:adjustRightInd w:val="0"/>
        <w:spacing w:line="360" w:lineRule="auto"/>
        <w:rPr>
          <w:rFonts w:hint="eastAsia" w:ascii="仿宋_GB2312" w:eastAsia="仿宋_GB2312" w:cs="_GB2312"/>
          <w:kern w:val="0"/>
          <w:sz w:val="32"/>
          <w:szCs w:val="32"/>
        </w:rPr>
      </w:pPr>
      <w:r>
        <w:rPr>
          <w:rFonts w:hint="eastAsia" w:ascii="仿宋_GB2312" w:eastAsia="仿宋_GB2312" w:cs="_GB2312"/>
          <w:kern w:val="0"/>
          <w:sz w:val="32"/>
          <w:szCs w:val="32"/>
          <w:lang w:eastAsia="zh-CN"/>
        </w:rPr>
        <w:t>市农机局、市财政局</w:t>
      </w:r>
      <w:r>
        <w:rPr>
          <w:rFonts w:hint="eastAsia" w:ascii="仿宋_GB2312" w:eastAsia="仿宋_GB2312" w:cs="_GB2312"/>
          <w:kern w:val="0"/>
          <w:sz w:val="32"/>
          <w:szCs w:val="32"/>
        </w:rPr>
        <w:t>：</w:t>
      </w:r>
    </w:p>
    <w:p>
      <w:pPr>
        <w:autoSpaceDE w:val="0"/>
        <w:autoSpaceDN w:val="0"/>
        <w:adjustRightInd w:val="0"/>
        <w:spacing w:line="560" w:lineRule="exact"/>
        <w:jc w:val="left"/>
        <w:rPr>
          <w:rFonts w:hint="eastAsia" w:ascii="仿宋_GB2312" w:eastAsia="仿宋_GB2312" w:cs="_GB2312"/>
          <w:color w:val="000000"/>
          <w:kern w:val="0"/>
          <w:sz w:val="32"/>
          <w:szCs w:val="32"/>
        </w:rPr>
      </w:pPr>
      <w:r>
        <w:rPr>
          <w:rFonts w:hint="eastAsia" w:ascii="仿宋_GB2312" w:eastAsia="仿宋_GB2312" w:cs="_GB2312"/>
          <w:color w:val="000000"/>
          <w:kern w:val="0"/>
          <w:sz w:val="32"/>
          <w:szCs w:val="32"/>
          <w:lang w:val="en-US" w:eastAsia="zh-CN"/>
        </w:rPr>
        <w:t xml:space="preserve">    </w:t>
      </w:r>
      <w:r>
        <w:rPr>
          <w:rFonts w:hint="eastAsia" w:ascii="仿宋_GB2312" w:eastAsia="仿宋_GB2312" w:cs="_GB2312"/>
          <w:color w:val="000000"/>
          <w:kern w:val="0"/>
          <w:sz w:val="32"/>
          <w:szCs w:val="32"/>
        </w:rPr>
        <w:t>为确保20</w:t>
      </w:r>
      <w:r>
        <w:rPr>
          <w:rFonts w:hint="eastAsia" w:ascii="仿宋_GB2312" w:eastAsia="仿宋_GB2312" w:cs="_GB2312"/>
          <w:color w:val="000000"/>
          <w:kern w:val="0"/>
          <w:sz w:val="32"/>
          <w:szCs w:val="32"/>
          <w:lang w:val="en-US" w:eastAsia="zh-CN"/>
        </w:rPr>
        <w:t>21-2023</w:t>
      </w:r>
      <w:r>
        <w:rPr>
          <w:rFonts w:hint="eastAsia" w:ascii="仿宋_GB2312" w:eastAsia="仿宋_GB2312" w:cs="_GB2312"/>
          <w:color w:val="000000"/>
          <w:kern w:val="0"/>
          <w:sz w:val="32"/>
          <w:szCs w:val="32"/>
        </w:rPr>
        <w:t>年农机购置补贴工作顺利进行，发挥补贴政策效应，根据</w:t>
      </w:r>
      <w:r>
        <w:rPr>
          <w:rFonts w:hint="eastAsia" w:ascii="仿宋" w:hAnsi="仿宋" w:eastAsia="仿宋" w:cs="仿宋"/>
          <w:b w:val="0"/>
          <w:bCs/>
          <w:kern w:val="0"/>
          <w:sz w:val="32"/>
          <w:szCs w:val="32"/>
        </w:rPr>
        <w:t>河南省</w:t>
      </w:r>
      <w:r>
        <w:rPr>
          <w:rFonts w:hint="eastAsia" w:ascii="仿宋" w:hAnsi="仿宋" w:eastAsia="仿宋" w:cs="仿宋"/>
          <w:b w:val="0"/>
          <w:bCs/>
          <w:kern w:val="0"/>
          <w:sz w:val="32"/>
          <w:szCs w:val="32"/>
          <w:lang w:eastAsia="zh-CN"/>
        </w:rPr>
        <w:t>农业农村厅、</w:t>
      </w:r>
      <w:r>
        <w:rPr>
          <w:rFonts w:hint="eastAsia" w:ascii="仿宋" w:hAnsi="仿宋" w:eastAsia="仿宋" w:cs="仿宋"/>
          <w:b w:val="0"/>
          <w:bCs/>
          <w:kern w:val="0"/>
          <w:sz w:val="32"/>
          <w:szCs w:val="32"/>
        </w:rPr>
        <w:t>河南省财政厅</w:t>
      </w:r>
      <w:r>
        <w:rPr>
          <w:rFonts w:hint="eastAsia" w:ascii="仿宋" w:hAnsi="仿宋" w:eastAsia="仿宋" w:cs="仿宋"/>
          <w:b w:val="0"/>
          <w:bCs/>
          <w:kern w:val="0"/>
          <w:sz w:val="32"/>
          <w:szCs w:val="32"/>
          <w:lang w:eastAsia="zh-CN"/>
        </w:rPr>
        <w:t>下发</w:t>
      </w:r>
      <w:r>
        <w:rPr>
          <w:rFonts w:hint="eastAsia" w:ascii="仿宋" w:hAnsi="仿宋" w:eastAsia="仿宋" w:cs="仿宋"/>
          <w:b w:val="0"/>
          <w:bCs w:val="0"/>
          <w:sz w:val="32"/>
          <w:szCs w:val="32"/>
        </w:rPr>
        <w:t>《河南省20</w:t>
      </w:r>
      <w:r>
        <w:rPr>
          <w:rFonts w:hint="eastAsia" w:ascii="仿宋" w:hAnsi="仿宋" w:eastAsia="仿宋" w:cs="仿宋"/>
          <w:b w:val="0"/>
          <w:bCs w:val="0"/>
          <w:sz w:val="32"/>
          <w:szCs w:val="32"/>
          <w:lang w:val="en-US" w:eastAsia="zh-CN"/>
        </w:rPr>
        <w:t>21</w:t>
      </w:r>
      <w:r>
        <w:rPr>
          <w:rFonts w:hint="eastAsia" w:ascii="仿宋" w:hAnsi="仿宋" w:eastAsia="仿宋" w:cs="仿宋"/>
          <w:b w:val="0"/>
          <w:bCs w:val="0"/>
          <w:sz w:val="32"/>
          <w:szCs w:val="32"/>
        </w:rPr>
        <w:t>-20</w:t>
      </w:r>
      <w:r>
        <w:rPr>
          <w:rFonts w:hint="eastAsia" w:ascii="仿宋" w:hAnsi="仿宋" w:eastAsia="仿宋" w:cs="仿宋"/>
          <w:b w:val="0"/>
          <w:bCs w:val="0"/>
          <w:sz w:val="32"/>
          <w:szCs w:val="32"/>
          <w:lang w:val="en-US" w:eastAsia="zh-CN"/>
        </w:rPr>
        <w:t>23</w:t>
      </w:r>
      <w:r>
        <w:rPr>
          <w:rFonts w:hint="eastAsia" w:ascii="仿宋" w:hAnsi="仿宋" w:eastAsia="仿宋" w:cs="仿宋"/>
          <w:b w:val="0"/>
          <w:bCs w:val="0"/>
          <w:sz w:val="32"/>
          <w:szCs w:val="32"/>
        </w:rPr>
        <w:t>年农业机械购置补贴实施指导意见》（</w:t>
      </w:r>
      <w:r>
        <w:rPr>
          <w:rFonts w:hint="eastAsia" w:ascii="仿宋" w:hAnsi="仿宋" w:eastAsia="仿宋" w:cs="仿宋"/>
          <w:b w:val="0"/>
          <w:bCs w:val="0"/>
          <w:kern w:val="0"/>
          <w:sz w:val="32"/>
          <w:szCs w:val="32"/>
        </w:rPr>
        <w:t>豫农文</w:t>
      </w:r>
      <w:r>
        <w:rPr>
          <w:rFonts w:hint="eastAsia" w:ascii="仿宋" w:hAnsi="仿宋" w:eastAsia="仿宋" w:cs="仿宋"/>
          <w:b w:val="0"/>
          <w:bCs w:val="0"/>
          <w:color w:val="000000"/>
          <w:kern w:val="0"/>
          <w:sz w:val="32"/>
          <w:szCs w:val="32"/>
        </w:rPr>
        <w:t>〔20</w:t>
      </w:r>
      <w:r>
        <w:rPr>
          <w:rFonts w:hint="eastAsia" w:ascii="仿宋" w:hAnsi="仿宋" w:eastAsia="仿宋" w:cs="仿宋"/>
          <w:b w:val="0"/>
          <w:bCs w:val="0"/>
          <w:color w:val="000000"/>
          <w:kern w:val="0"/>
          <w:sz w:val="32"/>
          <w:szCs w:val="32"/>
          <w:lang w:val="en-US" w:eastAsia="zh-CN"/>
        </w:rPr>
        <w:t>21</w:t>
      </w:r>
      <w:r>
        <w:rPr>
          <w:rFonts w:hint="eastAsia" w:ascii="仿宋" w:hAnsi="仿宋" w:eastAsia="仿宋" w:cs="仿宋"/>
          <w:b w:val="0"/>
          <w:bCs w:val="0"/>
          <w:color w:val="000000"/>
          <w:kern w:val="0"/>
          <w:sz w:val="32"/>
          <w:szCs w:val="32"/>
        </w:rPr>
        <w:t>〕</w:t>
      </w:r>
      <w:r>
        <w:rPr>
          <w:rFonts w:hint="eastAsia" w:ascii="仿宋" w:hAnsi="仿宋" w:eastAsia="仿宋" w:cs="仿宋"/>
          <w:b w:val="0"/>
          <w:bCs w:val="0"/>
          <w:color w:val="000000"/>
          <w:kern w:val="0"/>
          <w:sz w:val="32"/>
          <w:szCs w:val="32"/>
          <w:lang w:val="en-US" w:eastAsia="zh-CN"/>
        </w:rPr>
        <w:t>185</w:t>
      </w:r>
      <w:r>
        <w:rPr>
          <w:rFonts w:hint="eastAsia" w:ascii="仿宋" w:hAnsi="仿宋" w:eastAsia="仿宋" w:cs="仿宋"/>
          <w:b w:val="0"/>
          <w:bCs w:val="0"/>
          <w:color w:val="000000"/>
          <w:kern w:val="0"/>
          <w:sz w:val="32"/>
          <w:szCs w:val="32"/>
        </w:rPr>
        <w:t>号</w:t>
      </w:r>
      <w:r>
        <w:rPr>
          <w:rFonts w:hint="eastAsia" w:ascii="仿宋_GB2312" w:eastAsia="仿宋_GB2312"/>
          <w:sz w:val="32"/>
          <w:szCs w:val="32"/>
        </w:rPr>
        <w:t>）</w:t>
      </w:r>
      <w:r>
        <w:rPr>
          <w:rFonts w:hint="eastAsia" w:ascii="仿宋_GB2312" w:eastAsia="仿宋_GB2312"/>
          <w:sz w:val="32"/>
          <w:szCs w:val="32"/>
          <w:lang w:eastAsia="zh-CN"/>
        </w:rPr>
        <w:t>的</w:t>
      </w:r>
      <w:r>
        <w:rPr>
          <w:rFonts w:hint="eastAsia" w:ascii="仿宋_GB2312" w:eastAsia="仿宋_GB2312"/>
          <w:sz w:val="32"/>
          <w:szCs w:val="32"/>
        </w:rPr>
        <w:t>要求和开封市有关文件精神，结合我区实际，制定了</w:t>
      </w:r>
      <w:r>
        <w:rPr>
          <w:rFonts w:hint="eastAsia" w:ascii="仿宋" w:hAnsi="仿宋" w:eastAsia="仿宋" w:cs="仿宋"/>
          <w:color w:val="000000"/>
          <w:kern w:val="0"/>
          <w:sz w:val="32"/>
          <w:szCs w:val="32"/>
          <w:lang w:eastAsia="zh-CN"/>
        </w:rPr>
        <w:t>《</w:t>
      </w:r>
      <w:r>
        <w:rPr>
          <w:rFonts w:hint="eastAsia" w:ascii="仿宋" w:hAnsi="仿宋" w:eastAsia="仿宋" w:cs="仿宋"/>
          <w:b w:val="0"/>
          <w:bCs/>
          <w:sz w:val="32"/>
          <w:szCs w:val="32"/>
        </w:rPr>
        <w:t>龙亭区</w:t>
      </w:r>
      <w:r>
        <w:rPr>
          <w:rFonts w:hint="eastAsia" w:ascii="仿宋" w:hAnsi="仿宋" w:eastAsia="仿宋" w:cs="仿宋"/>
          <w:b w:val="0"/>
          <w:bCs/>
          <w:sz w:val="32"/>
          <w:szCs w:val="32"/>
          <w:lang w:val="en-US" w:eastAsia="zh-CN"/>
        </w:rPr>
        <w:t>2021-2023</w:t>
      </w:r>
      <w:r>
        <w:rPr>
          <w:rFonts w:hint="eastAsia" w:ascii="仿宋" w:hAnsi="仿宋" w:eastAsia="仿宋" w:cs="仿宋"/>
          <w:b w:val="0"/>
          <w:bCs/>
          <w:sz w:val="32"/>
          <w:szCs w:val="32"/>
        </w:rPr>
        <w:t>年农业机械购置补贴</w:t>
      </w:r>
      <w:r>
        <w:rPr>
          <w:rFonts w:hint="eastAsia" w:ascii="仿宋" w:hAnsi="仿宋" w:eastAsia="仿宋" w:cs="仿宋"/>
          <w:b w:val="0"/>
          <w:bCs/>
          <w:sz w:val="32"/>
          <w:szCs w:val="32"/>
          <w:lang w:eastAsia="zh-CN"/>
        </w:rPr>
        <w:t>实施方案</w:t>
      </w:r>
      <w:r>
        <w:rPr>
          <w:rFonts w:hint="eastAsia" w:ascii="仿宋" w:hAnsi="仿宋" w:eastAsia="仿宋" w:cs="仿宋"/>
          <w:b w:val="0"/>
          <w:bCs/>
          <w:sz w:val="32"/>
          <w:szCs w:val="32"/>
        </w:rPr>
        <w:t xml:space="preserve"> </w:t>
      </w:r>
      <w:r>
        <w:rPr>
          <w:rFonts w:hint="eastAsia" w:ascii="仿宋" w:hAnsi="仿宋" w:eastAsia="仿宋" w:cs="仿宋"/>
          <w:b w:val="0"/>
          <w:bCs/>
          <w:sz w:val="32"/>
          <w:szCs w:val="32"/>
          <w:lang w:eastAsia="zh-CN"/>
        </w:rPr>
        <w:t>》</w:t>
      </w:r>
      <w:r>
        <w:rPr>
          <w:rFonts w:hint="eastAsia" w:ascii="仿宋_GB2312" w:eastAsia="仿宋_GB2312" w:cs="_GB2312"/>
          <w:color w:val="000000"/>
          <w:kern w:val="0"/>
          <w:sz w:val="32"/>
          <w:szCs w:val="32"/>
        </w:rPr>
        <w:t>，已经区农机购置补贴工作领导小组批准，现</w:t>
      </w:r>
      <w:r>
        <w:rPr>
          <w:rFonts w:hint="eastAsia" w:ascii="仿宋_GB2312" w:eastAsia="仿宋_GB2312" w:cs="_GB2312"/>
          <w:color w:val="000000"/>
          <w:kern w:val="0"/>
          <w:sz w:val="32"/>
          <w:szCs w:val="32"/>
          <w:lang w:eastAsia="zh-CN"/>
        </w:rPr>
        <w:t>上报上级领导部门。</w:t>
      </w:r>
    </w:p>
    <w:p>
      <w:pPr>
        <w:spacing w:line="360" w:lineRule="auto"/>
        <w:jc w:val="right"/>
        <w:rPr>
          <w:rFonts w:hint="eastAsia" w:ascii="仿宋_GB2312" w:eastAsia="仿宋_GB2312"/>
        </w:rPr>
      </w:pPr>
      <w:r>
        <w:rPr>
          <w:rFonts w:hint="eastAsia" w:ascii="仿宋_GB2312" w:eastAsia="仿宋_GB2312"/>
        </w:rPr>
        <w:t xml:space="preserve">             </w:t>
      </w:r>
    </w:p>
    <w:p>
      <w:pPr>
        <w:spacing w:line="360" w:lineRule="auto"/>
        <w:jc w:val="right"/>
        <w:rPr>
          <w:rFonts w:hint="eastAsia" w:ascii="仿宋_GB2312" w:eastAsia="仿宋_GB2312"/>
        </w:rPr>
      </w:pPr>
    </w:p>
    <w:p>
      <w:pPr>
        <w:spacing w:line="360" w:lineRule="auto"/>
        <w:jc w:val="right"/>
        <w:rPr>
          <w:rFonts w:hint="eastAsia" w:ascii="仿宋_GB2312" w:eastAsia="仿宋_GB2312"/>
        </w:rPr>
      </w:pPr>
    </w:p>
    <w:p>
      <w:pPr>
        <w:spacing w:line="360" w:lineRule="auto"/>
        <w:jc w:val="both"/>
        <w:rPr>
          <w:rFonts w:hint="eastAsia" w:ascii="仿宋" w:hAnsi="仿宋" w:eastAsia="仿宋" w:cs="仿宋"/>
          <w:b w:val="0"/>
          <w:bCs/>
          <w:sz w:val="32"/>
          <w:szCs w:val="32"/>
        </w:rPr>
      </w:pPr>
      <w:r>
        <w:rPr>
          <w:rFonts w:hint="eastAsia" w:ascii="仿宋" w:hAnsi="仿宋" w:eastAsia="仿宋" w:cs="仿宋"/>
          <w:color w:val="000000"/>
          <w:kern w:val="0"/>
          <w:sz w:val="32"/>
          <w:szCs w:val="32"/>
          <w:lang w:eastAsia="zh-CN"/>
        </w:rPr>
        <w:t>附件：《</w:t>
      </w:r>
      <w:r>
        <w:rPr>
          <w:rFonts w:hint="eastAsia" w:ascii="仿宋" w:hAnsi="仿宋" w:eastAsia="仿宋" w:cs="仿宋"/>
          <w:b w:val="0"/>
          <w:bCs/>
          <w:sz w:val="32"/>
          <w:szCs w:val="32"/>
        </w:rPr>
        <w:t>龙亭区</w:t>
      </w:r>
      <w:r>
        <w:rPr>
          <w:rFonts w:hint="eastAsia" w:ascii="仿宋" w:hAnsi="仿宋" w:eastAsia="仿宋" w:cs="仿宋"/>
          <w:b w:val="0"/>
          <w:bCs/>
          <w:sz w:val="32"/>
          <w:szCs w:val="32"/>
          <w:lang w:val="en-US" w:eastAsia="zh-CN"/>
        </w:rPr>
        <w:t>2021-2023</w:t>
      </w:r>
      <w:r>
        <w:rPr>
          <w:rFonts w:hint="eastAsia" w:ascii="仿宋" w:hAnsi="仿宋" w:eastAsia="仿宋" w:cs="仿宋"/>
          <w:b w:val="0"/>
          <w:bCs/>
          <w:sz w:val="32"/>
          <w:szCs w:val="32"/>
        </w:rPr>
        <w:t>年农业机械购置补贴</w:t>
      </w:r>
      <w:r>
        <w:rPr>
          <w:rFonts w:hint="eastAsia" w:ascii="仿宋" w:hAnsi="仿宋" w:eastAsia="仿宋" w:cs="仿宋"/>
          <w:b w:val="0"/>
          <w:bCs/>
          <w:sz w:val="32"/>
          <w:szCs w:val="32"/>
          <w:lang w:eastAsia="zh-CN"/>
        </w:rPr>
        <w:t>实施方案》</w:t>
      </w:r>
    </w:p>
    <w:p>
      <w:pPr>
        <w:spacing w:line="360" w:lineRule="auto"/>
        <w:jc w:val="right"/>
        <w:rPr>
          <w:rFonts w:hint="eastAsia" w:ascii="宋体" w:hAnsi="宋体"/>
          <w:b w:val="0"/>
          <w:bCs/>
          <w:sz w:val="32"/>
          <w:szCs w:val="32"/>
        </w:rPr>
      </w:pPr>
    </w:p>
    <w:p>
      <w:pPr>
        <w:spacing w:line="360" w:lineRule="auto"/>
        <w:jc w:val="right"/>
        <w:rPr>
          <w:rFonts w:hint="eastAsia" w:ascii="仿宋_GB2312" w:eastAsia="仿宋_GB2312" w:cs="_GB2312"/>
          <w:b w:val="0"/>
          <w:bCs/>
          <w:color w:val="000000"/>
          <w:kern w:val="0"/>
          <w:sz w:val="32"/>
          <w:szCs w:val="32"/>
        </w:rPr>
      </w:pPr>
      <w:r>
        <w:rPr>
          <w:rFonts w:hint="eastAsia" w:ascii="宋体" w:hAnsi="宋体"/>
          <w:b w:val="0"/>
          <w:bCs/>
          <w:sz w:val="32"/>
          <w:szCs w:val="32"/>
          <w:lang w:val="en-US" w:eastAsia="zh-CN"/>
        </w:rPr>
        <w:t xml:space="preserve">         </w:t>
      </w:r>
      <w:r>
        <w:rPr>
          <w:rFonts w:hint="eastAsia" w:ascii="仿宋_GB2312" w:eastAsia="仿宋_GB2312" w:cs="_GB2312"/>
          <w:b w:val="0"/>
          <w:bCs/>
          <w:color w:val="000000"/>
          <w:kern w:val="0"/>
          <w:sz w:val="32"/>
          <w:szCs w:val="32"/>
        </w:rPr>
        <w:t xml:space="preserve">                  </w:t>
      </w:r>
    </w:p>
    <w:p>
      <w:pPr>
        <w:spacing w:line="360" w:lineRule="auto"/>
        <w:jc w:val="center"/>
        <w:rPr>
          <w:rFonts w:hint="eastAsia" w:ascii="仿宋_GB2312" w:eastAsia="仿宋_GB2312" w:cs="_GB2312"/>
          <w:color w:val="000000"/>
          <w:kern w:val="0"/>
          <w:sz w:val="32"/>
          <w:szCs w:val="32"/>
        </w:rPr>
      </w:pPr>
    </w:p>
    <w:p>
      <w:pPr>
        <w:pStyle w:val="4"/>
        <w:ind w:left="0" w:leftChars="0" w:firstLine="0" w:firstLineChars="0"/>
        <w:rPr>
          <w:rFonts w:hint="eastAsia" w:ascii="宋体" w:hAnsi="宋体"/>
          <w:b/>
          <w:sz w:val="44"/>
          <w:szCs w:val="44"/>
          <w:lang w:val="en-US" w:eastAsia="zh-CN"/>
        </w:rPr>
      </w:pPr>
      <w:r>
        <w:rPr>
          <w:rFonts w:hint="eastAsia" w:ascii="宋体" w:hAnsi="宋体"/>
          <w:b/>
          <w:sz w:val="44"/>
          <w:szCs w:val="44"/>
          <w:lang w:val="en-US" w:eastAsia="zh-CN"/>
        </w:rPr>
        <w:t xml:space="preserve">            </w:t>
      </w:r>
    </w:p>
    <w:p>
      <w:pPr>
        <w:pStyle w:val="4"/>
        <w:ind w:left="0" w:leftChars="0" w:firstLine="0" w:firstLineChars="0"/>
        <w:jc w:val="both"/>
        <w:rPr>
          <w:rFonts w:hint="eastAsia" w:ascii="仿宋" w:hAnsi="仿宋" w:eastAsia="仿宋" w:cs="仿宋"/>
          <w:b w:val="0"/>
          <w:bCs/>
          <w:sz w:val="32"/>
          <w:szCs w:val="32"/>
          <w:lang w:val="en-US" w:eastAsia="zh-CN"/>
        </w:rPr>
      </w:pPr>
      <w:r>
        <w:rPr>
          <w:rFonts w:hint="eastAsia" w:ascii="宋体" w:hAnsi="宋体"/>
          <w:b/>
          <w:sz w:val="44"/>
          <w:szCs w:val="44"/>
          <w:lang w:val="en-US" w:eastAsia="zh-CN"/>
        </w:rPr>
        <w:t xml:space="preserve"> </w:t>
      </w:r>
      <w:r>
        <w:rPr>
          <w:rFonts w:hint="eastAsia" w:ascii="仿宋" w:hAnsi="仿宋" w:eastAsia="仿宋" w:cs="仿宋"/>
          <w:b w:val="0"/>
          <w:bCs/>
          <w:sz w:val="32"/>
          <w:szCs w:val="32"/>
          <w:lang w:val="en-US" w:eastAsia="zh-CN"/>
        </w:rPr>
        <w:t>开封市龙亭区农业农村局        开封市龙亭区财政局</w:t>
      </w:r>
    </w:p>
    <w:p>
      <w:pPr>
        <w:spacing w:line="360" w:lineRule="auto"/>
        <w:jc w:val="center"/>
        <w:rPr>
          <w:rFonts w:hint="eastAsia" w:ascii="仿宋_GB2312" w:eastAsia="仿宋_GB2312" w:cs="_GB2312"/>
          <w:color w:val="000000"/>
          <w:kern w:val="0"/>
          <w:sz w:val="32"/>
          <w:szCs w:val="32"/>
        </w:rPr>
      </w:pPr>
    </w:p>
    <w:p>
      <w:pPr>
        <w:spacing w:line="360" w:lineRule="auto"/>
        <w:jc w:val="center"/>
        <w:rPr>
          <w:rFonts w:hint="eastAsia" w:ascii="仿宋_GB2312" w:eastAsia="仿宋_GB2312" w:cs="_GB2312"/>
          <w:color w:val="000000"/>
          <w:kern w:val="0"/>
          <w:sz w:val="32"/>
          <w:szCs w:val="32"/>
        </w:rPr>
      </w:pPr>
    </w:p>
    <w:p>
      <w:pPr>
        <w:spacing w:line="360" w:lineRule="auto"/>
        <w:jc w:val="center"/>
        <w:rPr>
          <w:rFonts w:hint="eastAsia" w:ascii="仿宋_GB2312" w:eastAsia="仿宋_GB2312" w:cs="_GB2312"/>
          <w:color w:val="000000"/>
          <w:kern w:val="0"/>
          <w:sz w:val="32"/>
          <w:szCs w:val="32"/>
        </w:rPr>
      </w:pPr>
      <w:r>
        <w:rPr>
          <w:rFonts w:hint="eastAsia" w:ascii="仿宋_GB2312" w:eastAsia="仿宋_GB2312" w:cs="_GB2312"/>
          <w:color w:val="000000"/>
          <w:kern w:val="0"/>
          <w:sz w:val="32"/>
          <w:szCs w:val="32"/>
          <w:lang w:val="en-US" w:eastAsia="zh-CN"/>
        </w:rPr>
        <w:t xml:space="preserve">                               </w:t>
      </w:r>
      <w:r>
        <w:rPr>
          <w:rFonts w:hint="eastAsia" w:ascii="仿宋_GB2312" w:eastAsia="仿宋_GB2312" w:cs="_GB2312"/>
          <w:color w:val="000000"/>
          <w:kern w:val="0"/>
          <w:sz w:val="32"/>
          <w:szCs w:val="32"/>
        </w:rPr>
        <w:t>20</w:t>
      </w:r>
      <w:r>
        <w:rPr>
          <w:rFonts w:hint="eastAsia" w:ascii="仿宋_GB2312" w:eastAsia="仿宋_GB2312" w:cs="_GB2312"/>
          <w:color w:val="000000"/>
          <w:kern w:val="0"/>
          <w:sz w:val="32"/>
          <w:szCs w:val="32"/>
          <w:lang w:val="en-US" w:eastAsia="zh-CN"/>
        </w:rPr>
        <w:t>21</w:t>
      </w:r>
      <w:r>
        <w:rPr>
          <w:rFonts w:hint="eastAsia" w:ascii="仿宋_GB2312" w:eastAsia="仿宋_GB2312" w:cs="_GB2312"/>
          <w:color w:val="000000"/>
          <w:kern w:val="0"/>
          <w:sz w:val="32"/>
          <w:szCs w:val="32"/>
        </w:rPr>
        <w:t>年</w:t>
      </w:r>
      <w:r>
        <w:rPr>
          <w:rFonts w:hint="eastAsia" w:ascii="仿宋_GB2312" w:eastAsia="仿宋_GB2312" w:cs="_GB2312"/>
          <w:color w:val="000000"/>
          <w:kern w:val="0"/>
          <w:sz w:val="32"/>
          <w:szCs w:val="32"/>
          <w:lang w:val="en-US" w:eastAsia="zh-CN"/>
        </w:rPr>
        <w:t>10月9</w:t>
      </w:r>
      <w:r>
        <w:rPr>
          <w:rFonts w:hint="eastAsia" w:ascii="仿宋_GB2312" w:eastAsia="仿宋_GB2312" w:cs="_GB2312"/>
          <w:color w:val="000000"/>
          <w:kern w:val="0"/>
          <w:sz w:val="32"/>
          <w:szCs w:val="32"/>
        </w:rPr>
        <w:t>日</w:t>
      </w:r>
    </w:p>
    <w:p>
      <w:pPr>
        <w:spacing w:line="360" w:lineRule="auto"/>
        <w:jc w:val="center"/>
        <w:rPr>
          <w:rFonts w:hint="eastAsia" w:ascii="仿宋_GB2312" w:eastAsia="仿宋_GB2312" w:cs="_GB2312"/>
          <w:color w:val="000000"/>
          <w:kern w:val="0"/>
          <w:sz w:val="32"/>
          <w:szCs w:val="32"/>
        </w:rPr>
      </w:pPr>
    </w:p>
    <w:p>
      <w:pPr>
        <w:spacing w:line="360" w:lineRule="auto"/>
        <w:jc w:val="center"/>
        <w:rPr>
          <w:rFonts w:hint="eastAsia" w:ascii="仿宋_GB2312" w:eastAsia="仿宋_GB2312" w:cs="_GB2312"/>
          <w:color w:val="000000"/>
          <w:kern w:val="0"/>
          <w:sz w:val="32"/>
          <w:szCs w:val="32"/>
        </w:rPr>
      </w:pPr>
    </w:p>
    <w:p>
      <w:pPr>
        <w:spacing w:line="360" w:lineRule="auto"/>
        <w:jc w:val="center"/>
        <w:rPr>
          <w:rFonts w:hint="eastAsia" w:ascii="仿宋_GB2312" w:eastAsia="仿宋_GB2312" w:cs="_GB2312"/>
          <w:color w:val="000000"/>
          <w:kern w:val="0"/>
          <w:sz w:val="32"/>
          <w:szCs w:val="32"/>
        </w:rPr>
      </w:pPr>
    </w:p>
    <w:p>
      <w:pPr>
        <w:spacing w:line="360" w:lineRule="auto"/>
        <w:jc w:val="center"/>
        <w:rPr>
          <w:rFonts w:hint="eastAsia" w:ascii="仿宋_GB2312" w:eastAsia="仿宋_GB2312" w:cs="_GB2312"/>
          <w:color w:val="000000"/>
          <w:kern w:val="0"/>
          <w:sz w:val="32"/>
          <w:szCs w:val="32"/>
        </w:rPr>
      </w:pPr>
    </w:p>
    <w:p>
      <w:pPr>
        <w:spacing w:line="360" w:lineRule="auto"/>
        <w:jc w:val="center"/>
        <w:rPr>
          <w:rFonts w:hint="eastAsia" w:ascii="仿宋_GB2312" w:eastAsia="仿宋_GB2312" w:cs="_GB2312"/>
          <w:color w:val="000000"/>
          <w:kern w:val="0"/>
          <w:sz w:val="32"/>
          <w:szCs w:val="32"/>
        </w:rPr>
      </w:pPr>
    </w:p>
    <w:p>
      <w:pPr>
        <w:spacing w:line="360" w:lineRule="auto"/>
        <w:jc w:val="center"/>
        <w:rPr>
          <w:rFonts w:hint="eastAsia" w:ascii="仿宋_GB2312" w:eastAsia="仿宋_GB2312" w:cs="_GB2312"/>
          <w:color w:val="000000"/>
          <w:kern w:val="0"/>
          <w:sz w:val="32"/>
          <w:szCs w:val="32"/>
        </w:rPr>
      </w:pPr>
    </w:p>
    <w:p>
      <w:pPr>
        <w:spacing w:line="360" w:lineRule="auto"/>
        <w:jc w:val="center"/>
        <w:rPr>
          <w:rFonts w:hint="eastAsia" w:ascii="仿宋_GB2312" w:eastAsia="仿宋_GB2312" w:cs="_GB2312"/>
          <w:color w:val="000000"/>
          <w:kern w:val="0"/>
          <w:sz w:val="32"/>
          <w:szCs w:val="32"/>
        </w:rPr>
      </w:pPr>
    </w:p>
    <w:p>
      <w:pPr>
        <w:spacing w:line="360" w:lineRule="auto"/>
        <w:jc w:val="center"/>
        <w:rPr>
          <w:rFonts w:hint="eastAsia" w:ascii="仿宋_GB2312" w:eastAsia="仿宋_GB2312" w:cs="_GB2312"/>
          <w:color w:val="000000"/>
          <w:kern w:val="0"/>
          <w:sz w:val="32"/>
          <w:szCs w:val="32"/>
        </w:rPr>
      </w:pPr>
    </w:p>
    <w:p>
      <w:pPr>
        <w:spacing w:line="360" w:lineRule="auto"/>
        <w:jc w:val="both"/>
        <w:rPr>
          <w:rFonts w:hint="eastAsia" w:ascii="仿宋_GB2312" w:eastAsia="仿宋_GB2312" w:cs="_GB2312"/>
          <w:color w:val="000000"/>
          <w:kern w:val="0"/>
          <w:sz w:val="32"/>
          <w:szCs w:val="32"/>
        </w:rPr>
      </w:pPr>
    </w:p>
    <w:p>
      <w:pPr>
        <w:spacing w:line="360" w:lineRule="auto"/>
        <w:jc w:val="center"/>
        <w:rPr>
          <w:rFonts w:hint="eastAsia" w:ascii="宋体" w:hAnsi="宋体"/>
          <w:b/>
          <w:sz w:val="44"/>
          <w:szCs w:val="44"/>
        </w:rPr>
      </w:pPr>
      <w:r>
        <w:rPr>
          <w:rFonts w:hint="eastAsia" w:ascii="宋体" w:hAnsi="宋体"/>
          <w:b/>
          <w:sz w:val="44"/>
          <w:szCs w:val="44"/>
        </w:rPr>
        <w:t>龙亭区20</w:t>
      </w:r>
      <w:r>
        <w:rPr>
          <w:rFonts w:hint="eastAsia" w:ascii="宋体" w:hAnsi="宋体"/>
          <w:b/>
          <w:sz w:val="44"/>
          <w:szCs w:val="44"/>
          <w:lang w:val="en-US" w:eastAsia="zh-CN"/>
        </w:rPr>
        <w:t>21-2023</w:t>
      </w:r>
      <w:r>
        <w:rPr>
          <w:rFonts w:hint="eastAsia" w:ascii="宋体" w:hAnsi="宋体"/>
          <w:b/>
          <w:sz w:val="44"/>
          <w:szCs w:val="44"/>
        </w:rPr>
        <w:t>年农业机械购置补贴</w:t>
      </w:r>
    </w:p>
    <w:p>
      <w:pPr>
        <w:spacing w:line="360" w:lineRule="auto"/>
        <w:rPr>
          <w:rFonts w:hint="eastAsia" w:ascii="黑体" w:eastAsia="黑体"/>
          <w:b/>
          <w:sz w:val="32"/>
          <w:szCs w:val="32"/>
        </w:rPr>
      </w:pPr>
      <w:r>
        <w:rPr>
          <w:rFonts w:hint="eastAsia" w:ascii="宋体" w:hAnsi="宋体"/>
          <w:b/>
          <w:sz w:val="44"/>
          <w:szCs w:val="44"/>
        </w:rPr>
        <w:t xml:space="preserve">             实 施 方 案</w:t>
      </w:r>
      <w:r>
        <w:rPr>
          <w:rFonts w:hint="eastAsia" w:ascii="黑体" w:eastAsia="黑体"/>
          <w:b/>
          <w:sz w:val="32"/>
          <w:szCs w:val="32"/>
        </w:rPr>
        <w:t xml:space="preserve"> </w:t>
      </w:r>
    </w:p>
    <w:p>
      <w:pPr>
        <w:keepNext w:val="0"/>
        <w:keepLines w:val="0"/>
        <w:pageBreakBefore w:val="0"/>
        <w:widowControl/>
        <w:kinsoku/>
        <w:wordWrap/>
        <w:overflowPunct/>
        <w:topLinePunct w:val="0"/>
        <w:autoSpaceDE/>
        <w:bidi w:val="0"/>
        <w:spacing w:before="0" w:beforeLines="0" w:after="0" w:afterLines="0" w:line="360" w:lineRule="auto"/>
        <w:ind w:right="0" w:rightChars="0" w:firstLine="640"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根据《河南省农业机械管理局河南省财政厅关于印发&lt;</w:t>
      </w:r>
      <w:r>
        <w:rPr>
          <w:rFonts w:hint="eastAsia" w:ascii="仿宋_GB2312" w:hAnsi="仿宋_GB2312" w:eastAsia="仿宋_GB2312" w:cs="仿宋_GB2312"/>
          <w:color w:val="000000"/>
          <w:sz w:val="32"/>
          <w:szCs w:val="32"/>
        </w:rPr>
        <w:t>河南省20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年农机购置补贴实施指导意见&gt;</w:t>
      </w:r>
      <w:r>
        <w:rPr>
          <w:rFonts w:hint="eastAsia" w:ascii="仿宋_GB2312" w:hAnsi="仿宋_GB2312" w:eastAsia="仿宋_GB2312" w:cs="仿宋_GB2312"/>
          <w:color w:val="000000"/>
          <w:kern w:val="0"/>
          <w:sz w:val="32"/>
          <w:szCs w:val="32"/>
        </w:rPr>
        <w:t>的通知》 (豫农文〔2</w:t>
      </w:r>
      <w:r>
        <w:rPr>
          <w:rFonts w:hint="eastAsia" w:ascii="仿宋_GB2312" w:hAnsi="仿宋_GB2312" w:eastAsia="仿宋_GB2312" w:cs="仿宋_GB2312"/>
          <w:color w:val="000000"/>
          <w:kern w:val="0"/>
          <w:sz w:val="32"/>
          <w:szCs w:val="32"/>
          <w:lang w:val="en-US" w:eastAsia="zh-CN"/>
        </w:rPr>
        <w:t>021</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185</w:t>
      </w:r>
      <w:r>
        <w:rPr>
          <w:rFonts w:hint="eastAsia" w:ascii="仿宋_GB2312" w:hAnsi="仿宋_GB2312" w:eastAsia="仿宋_GB2312" w:cs="仿宋_GB2312"/>
          <w:color w:val="000000"/>
          <w:kern w:val="0"/>
          <w:sz w:val="32"/>
          <w:szCs w:val="32"/>
        </w:rPr>
        <w:t>号)、市农机购置补贴工作会议精神，结合实际，现制定我区20</w:t>
      </w:r>
      <w:r>
        <w:rPr>
          <w:rFonts w:hint="eastAsia" w:ascii="仿宋_GB2312" w:hAnsi="仿宋_GB2312" w:eastAsia="仿宋_GB2312" w:cs="仿宋_GB2312"/>
          <w:color w:val="000000"/>
          <w:kern w:val="0"/>
          <w:sz w:val="32"/>
          <w:szCs w:val="32"/>
          <w:lang w:val="en-US" w:eastAsia="zh-CN"/>
        </w:rPr>
        <w:t>21-2023</w:t>
      </w:r>
      <w:r>
        <w:rPr>
          <w:rFonts w:hint="eastAsia" w:ascii="仿宋_GB2312" w:hAnsi="仿宋_GB2312" w:eastAsia="仿宋_GB2312" w:cs="仿宋_GB2312"/>
          <w:color w:val="000000"/>
          <w:kern w:val="0"/>
          <w:sz w:val="32"/>
          <w:szCs w:val="32"/>
        </w:rPr>
        <w:t>年农机购置补贴实施方案。</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一、实施原则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坚持以习近平新时代中国特色社会主义思想为指导，贯彻落实《中共河南省委 河南省人民政府关于推进乡村振兴战略的实 施意见》和《河南省人民政府办公厅关于加快推进农业机械化和 农机装备产业高质量发展的意见》，以满足广大农民对机械化生产的需要为目标，以稳定实施政策、最大限度发挥政策效益为主线，落实构建新发展格局要求，破除制约要素合理流动的堵点，进一步畅通农业机械化发展各个环节，支持引导农民购置使用先进适用的农业机械，引领推动农业机械化向全程全面高质高效转型升级，加快提升农业机械化产业链现代化水平，为实施乡村振兴战略、推进农业农村现代化提供坚实支撑。</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二、实施重点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（一）在支持重点方面着力突出稳产保供。将粮食、生猪等重要农畜产品生产所需机具全部列入补贴范围，应补尽补。开展农机新产品补贴试点，扩大补贴范围。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在政策实施方面着力提升监督服务效能。一是提升信息化水平，推广应用手机App、人脸识别、补贴机具二维码管理和物联网监控等技术，加快推进补贴全流程线上办理。二是加快补贴资金兑付，保障农民和企业合法权益，营造良好营商环境。优化办理流程，缩短机具核验办理时限。三是充分发挥专业机构技术优势和大数据信息优势，提升违规行为排查和监控能力。对套取、骗取补贴资金的产销企业按农业农村部、财政部相关规定处理 。</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三、补贴对象和补贴标准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补贴对象为从事农业生产的个人和农业生产经营组织（以下简称“购机者”），其中农业生产经营组织包括农村集体经济组织、农民专业合作经济组织、农业企业和其他从事农业生产经营 的组织。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农机购置补贴实行定额补贴，即同一种类、同一档次农业机  械原则上在省域内实行统一的补贴标准，具体补贴标准按《河南 省 2021—2023 年农机购置补贴机具补贴额一览表》（另发） 执 行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补贴额的调整工作一般按年度进行。鉴于市场价格具有波动 性，在政策实施过程中，具体产品或具体档次的中央财政资金实 际补贴比例在 30%上下一定范围内浮动符合政策规定。</w:t>
      </w:r>
    </w:p>
    <w:p>
      <w:pPr>
        <w:ind w:firstLine="643" w:firstLineChars="200"/>
        <w:rPr>
          <w:rFonts w:hint="eastAsia" w:ascii="仿宋_GB2312" w:hAnsi="仿宋_GB2312" w:eastAsia="仿宋_GB2312" w:cs="仿宋_GB2312"/>
          <w:b/>
          <w:bCs/>
          <w:sz w:val="32"/>
          <w:szCs w:val="32"/>
        </w:rPr>
      </w:pP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四、资金分配与使用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门要会同农业农村（农机）部门加强资金监管，定期调度和发布资金使用进度，强化区域内资金余缺动态调剂，避免出现资金大量结转。上年结转的农机购置补贴资金可继续在下年使用，连续两年未用完的结转资金，按有关规定处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根据市局安排逐步</w:t>
      </w:r>
      <w:r>
        <w:rPr>
          <w:rFonts w:hint="eastAsia" w:ascii="仿宋_GB2312" w:hAnsi="仿宋_GB2312" w:eastAsia="仿宋_GB2312" w:cs="仿宋_GB2312"/>
          <w:sz w:val="32"/>
          <w:szCs w:val="32"/>
        </w:rPr>
        <w:t>开展农机报废更新补贴工作，加快淘汰耗能高、污染重、安全性能低的老旧农机具。农机报废更新补贴要与农机购置补贴相衔接，机具更新可在机具报废之前或者同时进行操作。农机报废更新补贴操作办法按有关规定执行。鼓励采取融资租赁、贴息贷款等形式购置大型农业机械。</w:t>
      </w:r>
      <w:r>
        <w:rPr>
          <w:rFonts w:hint="eastAsia" w:ascii="仿宋_GB2312" w:hAnsi="仿宋_GB2312" w:eastAsia="仿宋_GB2312" w:cs="仿宋_GB2312"/>
          <w:sz w:val="32"/>
          <w:szCs w:val="32"/>
          <w:lang w:val="en-US" w:eastAsia="zh-CN"/>
        </w:rPr>
        <w:t>优先保障贫困村购机需求，做好脱贫攻坚及乡村振兴的有效衔接。</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五、实施要求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领导，明确分工。农业农村（农机）、财政部门要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要进一步明确职责分工，深入落实组织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审核和监管责任和财政部门资金兑付、资金监管责任。 要加强绩效管理，形成管理闭环，切实提升政策实施管理工作能力水平。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优化服务，提升效能。要依托农机购置补贴申请办理服务系统（以下简称“办理服务系统”），动态分析基层农业农村（农机）和财政部门办理补贴申请具体时限，及时预警和定期通报超时办理行为，切实加快补贴申请受理、资格审核、机具核验、资金兑付等工作。畅通产业链供应链，营造良好营商环境，保障市场主体合法权益，对经司法机关认定为恶意欠农机生产经销企业购机款的购机者，取消其享受补贴资格。提高补贴机具核验信息化水平，推动补贴机具由人工核验向信息化核验转变。积极探索补贴申请、核验、兑付全流程线上办理新模式，推进农机购置补贴实施与监管信息化技术集成应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（三）公开信息，接受监督。农业农村（农机）部门要 因地制宜、综合运用宣传挂图、报纸杂志、广播电视、互联网等方式，以及村务公开等渠道，全方位开展补贴政策与实施工作宣 传解读，着力提升政策知晓率，切实保障购机者、和广大农民群众的知情权、监督权。要健全完善农机购置补贴信息公开专栏，按年度公告近三年县域内补贴受益信息，公开违规查处结果等信息，主动接受社会监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（四）加强监管，严惩违规。要全面贯彻本《河南省农业农村厅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河南省财政厅关于进一步加强相关惠农补贴政策监管强化纪律约束的通知》（豫农财务〔2019〕37 号）和《河南省农业机械购置补贴产品违规经营行为处理办法（试行）》（豫 农机文〔2020〕42 号）要求，认真落实风险防控责任和异常情形主动报告制度，严格信用管理和农机产销企业承诺制，充分发挥专业机构的技术优势和大数据的信息优势，有效开展违规行为全流程分析排查，强化农财两部门联合查处和联动处理，从严整治突出违规行为，有效维护政策实施良好秩序。</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 — 2023 年农机购置补贴实施操作要求、补贴机具种类范围详见附件1— 2。</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附件 ∶1．2021 —2023  年农机购置补贴实施操作要求      </w:t>
      </w:r>
    </w:p>
    <w:p>
      <w:pPr>
        <w:ind w:left="1600" w:hanging="1600" w:hanging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2．2021 —2023  年河南省农机购置补贴机具种类范围</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val="en-US" w:eastAsia="zh-CN"/>
        </w:rPr>
      </w:pPr>
      <w:bookmarkStart w:id="0" w:name="_GoBack"/>
      <w:bookmarkEnd w:id="0"/>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 1</w:t>
      </w:r>
    </w:p>
    <w:p>
      <w:pPr>
        <w:jc w:val="center"/>
        <w:rPr>
          <w:rFonts w:hint="eastAsia" w:ascii="仿宋_GB2312" w:hAnsi="仿宋_GB2312" w:eastAsia="仿宋_GB2312" w:cs="仿宋_GB2312"/>
          <w:b/>
          <w:bCs/>
          <w:sz w:val="40"/>
          <w:szCs w:val="40"/>
        </w:rPr>
      </w:pPr>
      <w:r>
        <w:rPr>
          <w:rFonts w:hint="eastAsia" w:ascii="仿宋_GB2312" w:hAnsi="仿宋_GB2312" w:eastAsia="仿宋_GB2312" w:cs="仿宋_GB2312"/>
          <w:b/>
          <w:bCs/>
          <w:sz w:val="40"/>
          <w:szCs w:val="40"/>
        </w:rPr>
        <w:t>2021—2023年农机购置补贴实施操作要求</w:t>
      </w:r>
    </w:p>
    <w:p>
      <w:pPr>
        <w:jc w:val="center"/>
        <w:rPr>
          <w:rFonts w:hint="eastAsia" w:ascii="仿宋_GB2312" w:hAnsi="仿宋_GB2312" w:eastAsia="仿宋_GB2312" w:cs="仿宋_GB2312"/>
          <w:b/>
          <w:bCs/>
          <w:sz w:val="40"/>
          <w:szCs w:val="40"/>
        </w:rPr>
      </w:pP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一、补贴范围和补贴机具</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围绕省委省政府三农工作部署，在</w:t>
      </w:r>
      <w:r>
        <w:rPr>
          <w:rFonts w:hint="eastAsia" w:ascii="仿宋_GB2312" w:hAnsi="仿宋_GB2312" w:eastAsia="仿宋_GB2312" w:cs="仿宋_GB2312"/>
          <w:color w:val="000000" w:themeColor="text1"/>
          <w:sz w:val="32"/>
          <w:szCs w:val="32"/>
          <w:lang w:eastAsia="zh-CN"/>
          <w14:textFill>
            <w14:solidFill>
              <w14:schemeClr w14:val="tx1"/>
            </w14:solidFill>
          </w14:textFill>
        </w:rPr>
        <w:t>省省补贴</w:t>
      </w:r>
      <w:r>
        <w:rPr>
          <w:rFonts w:hint="eastAsia" w:ascii="仿宋_GB2312" w:hAnsi="仿宋_GB2312" w:eastAsia="仿宋_GB2312" w:cs="仿宋_GB2312"/>
          <w:color w:val="000000" w:themeColor="text1"/>
          <w:sz w:val="32"/>
          <w:szCs w:val="32"/>
          <w14:textFill>
            <w14:solidFill>
              <w14:schemeClr w14:val="tx1"/>
            </w14:solidFill>
          </w14:textFill>
        </w:rPr>
        <w:t>范围内选择 15大类 44 个小类 171个品目机具列入我</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补贴范围（详见附 件 2）。要优先保障粮食</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生猪等重要农畜产品生产、支持农业绿色发展和数字化发展所需机具的补贴需要，</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补贴机具必须是补贴范围内的产品（农机专项鉴定产品、农机新产品除外），同时还应具备以下资质之一∶（1）获得农业机械试验鉴定证书（包括尚在有效期内的农业机械推广鉴定证书）; （2）获得农机强制性产品认证证书;（3）列入农机自愿性认证采信试点范围，获得农机自愿性产品认证证书。补贴机具须在明显位置固定标有生产企业、产品名称和型号、出厂编号、生产日期、执行标准等信息的铭牌。</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二、补贴对象和补贴标准</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补贴对象为从事农业生产的个人和农业生产经营组织，其中农业生产经营组织包括农村集体经济组织、农民专业合作经济组织、农业企业和其他从事农业生产经营的组织。</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补贴标准按《河南省 2021—2023 年农机购置补贴机具补贴 额一览表》执行。补贴额将保持总体稳定，要全面公开农机购置补贴机具补贴额一览表，加强宣传，引导购机者根据各档次的补贴定额自主议价。</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在政策实施过程中，发现具体产品或档次的中央财政资金实际补贴比例超过 50%的，应及时组织调查，对有违规情节的，按相关规定处理;对无违规情节的补贴申请，可按原规定兑付补贴资金，并组织对相关产品及其所属档次补贴额进行评估，视情况及时上报调整。</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三、资金分配与使用</w:t>
      </w:r>
    </w:p>
    <w:p>
      <w:pPr>
        <w:keepNext w:val="0"/>
        <w:keepLines w:val="0"/>
        <w:pageBreakBefore w:val="0"/>
        <w:widowControl/>
        <w:kinsoku/>
        <w:wordWrap/>
        <w:overflowPunct/>
        <w:topLinePunct w:val="0"/>
        <w:autoSpaceDE/>
        <w:bidi w:val="0"/>
        <w:spacing w:before="0" w:beforeLines="0" w:after="0" w:afterLines="0" w:line="360" w:lineRule="auto"/>
        <w:ind w:right="0" w:rightChars="0" w:firstLine="640" w:firstLineChars="200"/>
        <w:jc w:val="left"/>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区财政局、区农业农村局负责购机补贴资金的使用和监管，提升资金使用效率。2021年下达我区中央购机补贴资金60万元，</w:t>
      </w:r>
      <w:r>
        <w:rPr>
          <w:rFonts w:hint="eastAsia" w:ascii="仿宋_GB2312" w:hAnsi="仿宋_GB2312" w:eastAsia="仿宋_GB2312" w:cs="仿宋_GB2312"/>
          <w:color w:val="000000" w:themeColor="text1"/>
          <w:kern w:val="0"/>
          <w:sz w:val="32"/>
          <w:szCs w:val="32"/>
          <w14:textFill>
            <w14:solidFill>
              <w14:schemeClr w14:val="tx1"/>
            </w14:solidFill>
          </w14:textFill>
        </w:rPr>
        <w:t>20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kern w:val="0"/>
          <w:sz w:val="32"/>
          <w:szCs w:val="32"/>
          <w14:textFill>
            <w14:solidFill>
              <w14:schemeClr w14:val="tx1"/>
            </w14:solidFill>
          </w14:textFill>
        </w:rPr>
        <w:t>年结转的农机购置补贴资金今年可继续使用。</w:t>
      </w:r>
    </w:p>
    <w:p>
      <w:pPr>
        <w:keepNext w:val="0"/>
        <w:keepLines w:val="0"/>
        <w:pageBreakBefore w:val="0"/>
        <w:widowControl w:val="0"/>
        <w:kinsoku/>
        <w:wordWrap/>
        <w:overflowPunct/>
        <w:topLinePunct w:val="0"/>
        <w:autoSpaceDE/>
        <w:bidi w:val="0"/>
        <w:spacing w:before="0" w:beforeLines="0" w:after="0" w:afterLines="0" w:line="360" w:lineRule="auto"/>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补贴对象为从事农业生产的个人和农业生产经营组织（以下简称“购机者”），其中农业生产经营组织包括农村集体经济组织、农民专业合作经济组织、农业企业和其他从事农业生产经营 的组织。</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补贴申领有效期原则上当年有效，最多顺延至第二年三月份之前。少量确因急需，当年财政补贴资金规模不够、办理手续时间紧张等无法享受补贴的</w:t>
      </w:r>
      <w:r>
        <w:rPr>
          <w:rFonts w:hint="eastAsia" w:ascii="仿宋_GB2312" w:hAnsi="仿宋_GB2312" w:eastAsia="仿宋_GB2312" w:cs="仿宋_GB2312"/>
          <w:color w:val="000000" w:themeColor="text1"/>
          <w:sz w:val="32"/>
          <w:szCs w:val="32"/>
          <w14:textFill>
            <w14:solidFill>
              <w14:schemeClr w14:val="tx1"/>
            </w14:solidFill>
          </w14:textFill>
        </w:rPr>
        <w:t>，可在下一年度优先补贴。</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农机报废更新补贴按《农业农村部办公厅、财政部办公厅、 商务部办公厅关于印发 〈农业机械报废更新补贴实施指导意见〉 的通知》（农办机〔202O 〕2号）执行。</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农机购置补贴属约束性任务，资金必须足额保障，不得用于其他任务支出。</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四、操作流程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农机购置补贴政策按照“自主购机、定额补贴、先购后补、 县级结算、直补到卡（户）”方式实施。购机者自主选择购买机具，按市场化原则自行与农机产销企业协商确定购机价格与支付方式，并对交易行为真实性、有效性和可能发生的纠纷承担法律责任。购机行为完成后，购机者自主向</w:t>
      </w:r>
      <w:r>
        <w:rPr>
          <w:rFonts w:hint="eastAsia" w:ascii="仿宋_GB2312" w:hAnsi="仿宋_GB2312" w:eastAsia="仿宋_GB2312" w:cs="仿宋_GB2312"/>
          <w:sz w:val="32"/>
          <w:szCs w:val="32"/>
          <w:lang w:eastAsia="zh-CN"/>
        </w:rPr>
        <w:t>区农机部门</w:t>
      </w:r>
      <w:r>
        <w:rPr>
          <w:rFonts w:hint="eastAsia" w:ascii="仿宋_GB2312" w:hAnsi="仿宋_GB2312" w:eastAsia="仿宋_GB2312" w:cs="仿宋_GB2312"/>
          <w:sz w:val="32"/>
          <w:szCs w:val="32"/>
        </w:rPr>
        <w:t>提出补贴资金申领事项，签署告知承诺书，承诺购买行为、发票购机价格等信息真实有效，按相关规定申办补贴。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农机购置补贴政策实施工作按以下流程操作。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（一）发布实施规定。</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级农业农村（农机）、财政部门按职责分工和有关规定发布本地区农机购置补贴实施方案、操作程序、补贴额一览表、补贴机具信息表、咨询投诉举报电话等信息。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（二）受理补贴申请。</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农业农村（农机）部门全面实行办理服务系统常年连续开放，推广使用带有人脸识别功能的手机 App等信息化技术，方便购机者随时在线提交补贴申请、应录尽录，加快实现购机者线下申领补贴“最多跑一次”“最多跑一地”。农机购置补贴资金申请数量达到当年可用资金（含结转资金和调剂资金）总量110%的，应及时发布公告，停止受理补贴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（三）审验公示信息。农业农村（农机）部门按照《河 南省农机购置补贴机具核验工作要点（试行）》等要求，对补贴相关申请资料进行形式审核，对补贴机具进行核验，其中牌证管理机具凭牌证免于现场实物核验。农业农村（农机）部门在收到购机者补贴申请后，应于2 个工作日内做出是否受理的决定，对因资料不齐全等原因无法受理的，应注明原因，并按原渠道退回申请;对符合条件可以受理的，应于 13 个工作日内（不含公示时间）完成相关核验工作，并在农机购置补贴信息公开专栏实时公布补贴申请信息，公示时间为5个工作日。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（四）兑付补贴资金。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级财政部门审核农业农村（农机） 部门提交的资金兑付申请与有关材料，于15 个工作日内通过国库集中支付方式向符合要求的购机者兑付资金。严禁挤占挪用农机购置补贴资金。因资金不足或加强监管等原因需要延期兑付的，应告知购机者，并及时与农业农村（农机）部门联合向上报告资金供需情况。补贴申领原则上当年有效，因当年财政补贴资金规模不够、办理手续时间紧张等无法享受补贴的，可在下一个年度优先兑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p>
    <w:p>
      <w:pPr>
        <w:ind w:firstLine="640" w:firstLineChars="200"/>
        <w:rPr>
          <w:rFonts w:hint="eastAsia"/>
          <w:sz w:val="32"/>
          <w:szCs w:val="32"/>
        </w:rPr>
      </w:pPr>
    </w:p>
    <w:p>
      <w:pPr>
        <w:spacing w:before="84" w:line="219" w:lineRule="auto"/>
        <w:rPr>
          <w:rFonts w:ascii="宋体" w:hAnsi="宋体" w:eastAsia="宋体" w:cs="宋体"/>
          <w:sz w:val="26"/>
          <w:szCs w:val="26"/>
        </w:rPr>
      </w:pPr>
      <w:r>
        <w:rPr>
          <w:rFonts w:ascii="宋体" w:hAnsi="宋体" w:eastAsia="宋体" w:cs="宋体"/>
          <w:spacing w:val="8"/>
          <w:sz w:val="26"/>
          <w:szCs w:val="26"/>
        </w:rPr>
        <w:t>附件</w:t>
      </w:r>
      <w:r>
        <w:rPr>
          <w:rFonts w:ascii="宋体" w:hAnsi="宋体" w:eastAsia="宋体" w:cs="宋体"/>
          <w:spacing w:val="115"/>
          <w:sz w:val="26"/>
          <w:szCs w:val="26"/>
        </w:rPr>
        <w:t xml:space="preserve"> </w:t>
      </w:r>
      <w:r>
        <w:rPr>
          <w:rFonts w:ascii="宋体" w:hAnsi="宋体" w:eastAsia="宋体" w:cs="宋体"/>
          <w:spacing w:val="8"/>
          <w:sz w:val="26"/>
          <w:szCs w:val="26"/>
        </w:rPr>
        <w:t>2</w:t>
      </w:r>
    </w:p>
    <w:p>
      <w:pPr>
        <w:spacing w:line="255" w:lineRule="auto"/>
        <w:rPr>
          <w:rFonts w:ascii="Arial"/>
          <w:sz w:val="21"/>
        </w:rPr>
      </w:pPr>
    </w:p>
    <w:p>
      <w:pPr>
        <w:spacing w:before="124" w:line="219" w:lineRule="auto"/>
        <w:rPr>
          <w:rFonts w:ascii="宋体" w:hAnsi="宋体" w:eastAsia="宋体" w:cs="宋体"/>
          <w:sz w:val="38"/>
          <w:szCs w:val="38"/>
        </w:rPr>
      </w:pPr>
      <w:r>
        <w:rPr>
          <w:rFonts w:ascii="Arial" w:hAnsi="Arial" w:eastAsia="Arial" w:cs="Arial"/>
          <w:spacing w:val="-10"/>
          <w:position w:val="1"/>
          <w:sz w:val="38"/>
          <w:szCs w:val="38"/>
        </w:rPr>
        <w:t>2021—</w:t>
      </w:r>
      <w:r>
        <w:rPr>
          <w:rFonts w:ascii="Arial" w:hAnsi="Arial" w:eastAsia="Arial" w:cs="Arial"/>
          <w:spacing w:val="-10"/>
          <w:sz w:val="38"/>
          <w:szCs w:val="38"/>
        </w:rPr>
        <w:t>2023:</w:t>
      </w:r>
      <w:r>
        <w:rPr>
          <w:rFonts w:ascii="Arial" w:hAnsi="Arial" w:eastAsia="Arial" w:cs="Arial"/>
          <w:spacing w:val="-1"/>
          <w:sz w:val="38"/>
          <w:szCs w:val="38"/>
        </w:rPr>
        <w:t xml:space="preserve"> </w:t>
      </w:r>
      <w:r>
        <w:rPr>
          <w:rFonts w:ascii="宋体" w:hAnsi="宋体" w:eastAsia="宋体" w:cs="宋体"/>
          <w:spacing w:val="-10"/>
          <w:sz w:val="38"/>
          <w:szCs w:val="38"/>
          <w14:textOutline w14:w="6896" w14:cap="flat" w14:cmpd="sng">
            <w14:solidFill>
              <w14:srgbClr w14:val="000000"/>
            </w14:solidFill>
            <w14:prstDash w14:val="solid"/>
            <w14:miter w14:val="0"/>
          </w14:textOutline>
        </w:rPr>
        <w:t>年</w:t>
      </w:r>
      <w:r>
        <w:rPr>
          <w:rFonts w:hint="eastAsia" w:ascii="宋体" w:hAnsi="宋体" w:eastAsia="宋体" w:cs="宋体"/>
          <w:spacing w:val="-10"/>
          <w:sz w:val="38"/>
          <w:szCs w:val="38"/>
          <w:lang w:eastAsia="zh-CN"/>
          <w14:textOutline w14:w="6896" w14:cap="flat" w14:cmpd="sng">
            <w14:solidFill>
              <w14:srgbClr w14:val="000000"/>
            </w14:solidFill>
            <w14:prstDash w14:val="solid"/>
            <w14:miter w14:val="0"/>
          </w14:textOutline>
        </w:rPr>
        <w:t>龙亭区</w:t>
      </w:r>
      <w:r>
        <w:rPr>
          <w:rFonts w:ascii="宋体" w:hAnsi="宋体" w:eastAsia="宋体" w:cs="宋体"/>
          <w:spacing w:val="-10"/>
          <w:sz w:val="38"/>
          <w:szCs w:val="38"/>
          <w14:textOutline w14:w="6896" w14:cap="flat" w14:cmpd="sng">
            <w14:solidFill>
              <w14:srgbClr w14:val="000000"/>
            </w14:solidFill>
            <w14:prstDash w14:val="solid"/>
            <w14:miter w14:val="0"/>
          </w14:textOutline>
        </w:rPr>
        <w:t>农机购置补贴机具种类范围</w:t>
      </w:r>
    </w:p>
    <w:p>
      <w:pPr>
        <w:spacing w:line="343" w:lineRule="auto"/>
        <w:jc w:val="center"/>
        <w:rPr>
          <w:rFonts w:hint="eastAsia" w:ascii="Arial"/>
          <w:sz w:val="21"/>
        </w:rPr>
      </w:pPr>
      <w:r>
        <w:rPr>
          <w:rFonts w:hint="eastAsia" w:ascii="Arial"/>
          <w:sz w:val="21"/>
        </w:rPr>
        <w:t>（15  大类  44个小类171 个品目）</w:t>
      </w:r>
    </w:p>
    <w:p>
      <w:pPr>
        <w:spacing w:line="343" w:lineRule="auto"/>
        <w:rPr>
          <w:rFonts w:hint="eastAsia" w:ascii="Arial"/>
          <w:sz w:val="21"/>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1.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耕整地机械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耕地机械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铧式犁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圆盘犁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旋耕机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深松机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开沟机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1.1.6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耕整机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1.1.7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微耕机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1.1.8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机滚船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1.1.9</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机耕船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整地机械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圆盘耙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起垄机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灭茬机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筑埂机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1.2.5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铺膜机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1.2.6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联合整地机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1.2.7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埋茬起浆机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2．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种植施肥机械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播种机械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条播机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穴播机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小粒种子播种机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根茎作物播种机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免耕播种机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2.1.6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铺膜播种机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2.1.7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水稻直播机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2.1.8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精量播种机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2.1.9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整地施肥播种机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育苗机械设备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种子播前处理设备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营养钵压制机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秧盘播种成套设备（含床土处理）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栽植机械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水稻插秧机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2.3.2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秧苗移栽机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2.3.3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甘蔗种植机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施肥机械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施肥机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撒肥机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追肥机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spacing w:line="343"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3.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田间管理机械</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中耕机械</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中耕机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培土机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埋藤机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田园管理机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植保机械</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动力喷雾机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喷杆喷雾机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风送喷雾机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植保无人驾驶航空器</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修剪机械</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茶树修剪机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3.3.2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果树修剪机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3.3.3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枝条切碎机</w:t>
      </w:r>
    </w:p>
    <w:p>
      <w:pPr>
        <w:spacing w:line="343"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4.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收获机械</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谷物收获机械</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割晒机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自走轮式谷物联合收割机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自走履带式谷物联合收割机（全喂入）</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半喂入联合收割机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玉米收获机械</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自走式玉米收获机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自走式玉米籽粒联合收获机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穗茎兼收玉米收获机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玉米收获专用割台</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棉麻作物收获机械</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棉花收获机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果实收获机械</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4.4.1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果实捡拾机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番茄收获机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辣椒收获机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蔬菜收获机械</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果类蔬菜收获机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4.6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花卉（茶叶）采收机械</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采茶机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4.7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籽粒作物收获机械</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油菜籽收获机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4.7.2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葵花籽收获机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4.8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根茎作物收获机械</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4.8.1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薯类收获机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4.8.2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甜菜收获机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4.8.3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甘蔗收获机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4.8.4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甘蔗割铺机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4.8.5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花生收获机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4.9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饲料作物收获机械</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4.9.1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割草机（含果园无人割草机）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4.9.2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搂草机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4.9.3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打（压）捆机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4.9.4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圆草捆包膜机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4.9.5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青饲料收获机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4.10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茎秆收集处理机械</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4.10.1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秸秆粉碎还田机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4.10.2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高秆作物割晒机</w:t>
      </w:r>
    </w:p>
    <w:p>
      <w:pPr>
        <w:spacing w:line="343"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5.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收获后处理机械</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脱粒机械</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稻麦脱粒机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玉米脱粒机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花生摘果机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清选机械</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风筛清选机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重力清选机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窝眼清选机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复式清选机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干燥机械</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谷物烘干机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5.3.2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果蔬烘干机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5.3.3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油菜籽烘干机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种子加工机械</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5.4.1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种子清选机</w:t>
      </w:r>
    </w:p>
    <w:p>
      <w:pPr>
        <w:spacing w:line="343"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6.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农产品初加工机械</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碾米机械</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碾米机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组合米机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磨粉（浆）机械</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磨粉机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磨浆机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果蔬加工机械</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水果分级机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6.3.2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水果清洗机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6.3.3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水果打蜡机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6.3.4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蔬菜清洗机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茶叶加工机械</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6.4.1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茶叶杀青机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茶叶揉捻机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茶叶炒（烘）干机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6.4.4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茶叶筛选机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6.4.5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茶叶理条机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剥壳（去皮）机械</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玉米剥皮机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6.5.2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花生脱壳机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6.5.3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干坚果脱壳机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6.5.4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剥（刮）麻机</w:t>
      </w:r>
    </w:p>
    <w:p>
      <w:pPr>
        <w:spacing w:line="343"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7．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农用搬运机械</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装卸机械</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抓草机</w:t>
      </w:r>
    </w:p>
    <w:p>
      <w:pPr>
        <w:spacing w:line="343"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8.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排灌机械</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水 泵</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离心泵</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潜水电泵</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喷灌机械设备</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喷灌机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微灌设备</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灌溉首部（含灌溉水增压设备、过滤设备、水质软化 设备、灌溉施肥一体化设备以及营养液消毒设备等）</w:t>
      </w:r>
    </w:p>
    <w:p>
      <w:pPr>
        <w:spacing w:line="343"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9.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畜牧机械</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饲料（草）加工机械设备</w:t>
      </w:r>
    </w:p>
    <w:p>
      <w:pPr>
        <w:tabs>
          <w:tab w:val="left" w:pos="1050"/>
        </w:tabs>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铡草机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青贮切碎机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揉丝机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压块机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饲料（草）粉碎机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9.1.6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饲料混合机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9.1.7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颗粒饲料压制机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9.1.8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饲料制备（搅拌）机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饲养机械</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孵化机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喂料机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送料机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清粪机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9.2.5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粪污固液分离机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畜产品采集加工机械设备</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挤奶机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9.3.2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剪羊毛机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9.3.3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贮奶（冷藏）罐</w:t>
      </w:r>
    </w:p>
    <w:p>
      <w:pPr>
        <w:spacing w:line="343"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10.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 水产机械</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10.1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水产养殖机械</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10.1.1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增氧机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10.1.2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投饲机（含投饲无人船）</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10.1.3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网箱养殖设备</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10.2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水产捕捞机械 </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l0.2.1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绞纲机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10.2.2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船用油污水分离装置</w:t>
      </w:r>
    </w:p>
    <w:p>
      <w:pPr>
        <w:spacing w:line="343"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11.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农业废弃物利用处理设备</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废弃物处理设备</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废弃物料烘干机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残膜回收机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沼液沼渣抽排设备</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秸秆压块（粒、棒）机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11.1.5</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病死畜禽无害化处理设备</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11.1.6</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有机废弃物好氧发酵翻堆机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11.1.7</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有机废弃物干式厌氧发酵装置</w:t>
      </w:r>
    </w:p>
    <w:p>
      <w:pPr>
        <w:spacing w:line="343"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12.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农田基本建设机械</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挖掘机械</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12.1.1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挖坑机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平地机械</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12.2.1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平地机</w:t>
      </w:r>
    </w:p>
    <w:p>
      <w:pPr>
        <w:spacing w:line="343"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13.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设施农业设备</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l13.1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温室大棚设备</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13.1.1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电动卷帘机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13.1.2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热风炉</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食用菌生产设备</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13.2.1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蒸汽灭菌设备</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13.2.2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食用菌料装瓶（袋）机</w:t>
      </w:r>
    </w:p>
    <w:p>
      <w:pPr>
        <w:spacing w:line="343"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14.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 动力机械</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拖拉机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14.1.1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轮式拖拉机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14.1.2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手扶拖拉机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14.1.3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履带式拖拉机</w:t>
      </w:r>
    </w:p>
    <w:p>
      <w:pPr>
        <w:spacing w:line="343"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15.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其他机械</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养蜂设备</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15.1.1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养蜂平台</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15.2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其他机械</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驱动耙</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籽棉清理机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水帘降温设备</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15.2.4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热水加温系统</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15.2.5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简易保鲜储藏设备</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15.2.6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水井钻机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15.2.7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旋耕播种机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15.2.8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大米色选机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15.2.9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杂粮色选机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15.2.10 甘蔗田间收集搬运机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15.2.11 秸秆膨化机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15.2.12 畜禽粪便发酵处理机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15.2.13 农业用北斗终端及辅助驾驶系统（含渔船用）</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15.2.14 沼气发电机组</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15.2.15 有机肥加工设备</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15.2.16 茶叶输送机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15.2.17 茶叶压扁机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15.2.18 茶叶色选机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15.2.19 根（块）茎作物收获机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15.2.20 果园作业平台</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15.2.21 果园轨道运输机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15.2.22 秸秆收集机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15.2.23 瓜果取籽机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15.2.24 脱蓬（脯）机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15.2.25莲子剥壳去皮机</w:t>
      </w:r>
    </w:p>
    <w:p>
      <w:pPr>
        <w:spacing w:line="343"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15.2.26水产养殖水质监控设备</w:t>
      </w:r>
    </w:p>
    <w:p>
      <w:pPr>
        <w:spacing w:line="343" w:lineRule="auto"/>
        <w:rPr>
          <w:rFonts w:hint="eastAsia" w:ascii="仿宋_GB2312" w:hAnsi="仿宋_GB2312" w:eastAsia="仿宋_GB2312" w:cs="仿宋_GB2312"/>
          <w:sz w:val="32"/>
          <w:szCs w:val="32"/>
        </w:rPr>
      </w:pPr>
    </w:p>
    <w:p>
      <w:pPr>
        <w:spacing w:line="343" w:lineRule="auto"/>
        <w:rPr>
          <w:rFonts w:hint="eastAsia" w:ascii="Arial"/>
          <w:sz w:val="21"/>
        </w:rPr>
      </w:pPr>
    </w:p>
    <w:p>
      <w:pPr>
        <w:spacing w:line="343" w:lineRule="auto"/>
        <w:rPr>
          <w:rFonts w:hint="eastAsia" w:ascii="Arial"/>
          <w:sz w:val="21"/>
        </w:rPr>
      </w:pPr>
    </w:p>
    <w:p>
      <w:pPr>
        <w:spacing w:line="343" w:lineRule="auto"/>
        <w:rPr>
          <w:rFonts w:hint="eastAsia" w:ascii="Arial"/>
          <w:sz w:val="21"/>
        </w:rPr>
      </w:pPr>
    </w:p>
    <w:p>
      <w:pPr>
        <w:spacing w:line="343" w:lineRule="auto"/>
        <w:rPr>
          <w:rFonts w:hint="eastAsia" w:ascii="Arial"/>
          <w:sz w:val="21"/>
        </w:rPr>
      </w:pPr>
    </w:p>
    <w:p>
      <w:pPr>
        <w:spacing w:line="343" w:lineRule="auto"/>
        <w:rPr>
          <w:rFonts w:ascii="Arial"/>
          <w:sz w:val="21"/>
        </w:rPr>
      </w:pPr>
    </w:p>
    <w:p>
      <w:pPr>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_GB2312">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FB3F06"/>
    <w:rsid w:val="07FB3F06"/>
    <w:rsid w:val="34F879F0"/>
    <w:rsid w:val="398A74F1"/>
    <w:rsid w:val="3E2A005B"/>
    <w:rsid w:val="62297251"/>
    <w:rsid w:val="634F0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2021-10-20T07:38:00Z</dcterms:created>
  <dc:creator>碳黑</dc:creator>
  <cp:lastModifiedBy>Administrator</cp:lastModifiedBy>
  <cp:lastPrinted>2021-11-18T01:57:34Z</cp:lastPrinted>
  <dcterms:modified xsi:type="dcterms:W3CDTF">2021-11-18T02:03:36Z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BFC3B8FF12DA4141B41C6236EB8C63E9</vt:lpwstr>
  </property>
</Properties>
</file>