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驿城区农业机械购置补贴异常情形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报告方案</w:t>
      </w:r>
    </w:p>
    <w:p>
      <w:pPr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48"/>
          <w:szCs w:val="4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为进一步规范我区农机购置补贴工作，加大农机购置补贴违规行为监督和打击力度，根据《河南省农业机械购置补贴异常情形报告制度（试行）》豫农机文（2020）45号的通知要求制定本方案：</w:t>
      </w:r>
    </w:p>
    <w:p>
      <w:pPr>
        <w:bidi w:val="0"/>
        <w:ind w:firstLine="72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一、异常情形发现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、在机具核验过程中发现</w:t>
      </w:r>
      <w:r>
        <w:rPr>
          <w:rFonts w:ascii="宋体" w:hAnsi="宋体" w:eastAsia="宋体" w:cs="宋体"/>
          <w:sz w:val="32"/>
          <w:szCs w:val="32"/>
        </w:rPr>
        <w:t>购机者身份、购机发票、补贴机具等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</w:t>
      </w:r>
      <w:r>
        <w:rPr>
          <w:rFonts w:ascii="宋体" w:hAnsi="宋体" w:eastAsia="宋体" w:cs="宋体"/>
          <w:sz w:val="32"/>
          <w:szCs w:val="32"/>
        </w:rPr>
        <w:t>符合规定要求，申请材料和补贴实物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</w:t>
      </w:r>
      <w:r>
        <w:rPr>
          <w:rFonts w:ascii="宋体" w:hAnsi="宋体" w:eastAsia="宋体" w:cs="宋体"/>
          <w:sz w:val="32"/>
          <w:szCs w:val="32"/>
        </w:rPr>
        <w:t>一致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、对在补贴申请、日常监督管理、违规查处过程中发现</w:t>
      </w:r>
      <w:r>
        <w:rPr>
          <w:rFonts w:ascii="宋体" w:hAnsi="宋体" w:eastAsia="宋体" w:cs="宋体"/>
          <w:sz w:val="32"/>
          <w:szCs w:val="32"/>
        </w:rPr>
        <w:t>单人多台套、短期内大批量、同人连年购置同类机具、区域适应性差的机具购置、购置与自身从事的农业生产无直接关系的机具、机具长期闲置不用、投诉较多、周边地区已作出处理等异常情形的。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二、异常情形报告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1.区</w:t>
      </w:r>
      <w:r>
        <w:rPr>
          <w:rFonts w:ascii="宋体" w:hAnsi="宋体" w:eastAsia="宋体" w:cs="宋体"/>
          <w:sz w:val="32"/>
          <w:szCs w:val="32"/>
        </w:rPr>
        <w:t>农机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中心</w:t>
      </w:r>
      <w:r>
        <w:rPr>
          <w:rFonts w:ascii="宋体" w:hAnsi="宋体" w:eastAsia="宋体" w:cs="宋体"/>
          <w:sz w:val="32"/>
          <w:szCs w:val="32"/>
        </w:rPr>
        <w:t>在机具核验过程中收集相关材料，及时将异常情形和处理建议报告市级农机主管部门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2.区</w:t>
      </w:r>
      <w:r>
        <w:rPr>
          <w:rFonts w:ascii="宋体" w:hAnsi="宋体" w:eastAsia="宋体" w:cs="宋体"/>
          <w:sz w:val="32"/>
          <w:szCs w:val="32"/>
        </w:rPr>
        <w:t>农机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中心</w:t>
      </w:r>
      <w:r>
        <w:rPr>
          <w:rFonts w:ascii="宋体" w:hAnsi="宋体" w:eastAsia="宋体" w:cs="宋体"/>
          <w:sz w:val="32"/>
          <w:szCs w:val="32"/>
        </w:rPr>
        <w:t>对在补贴申请、日常监督管理、违规查处等过程中发现的异常情形进行收集，及时将异常情形的表现形式及处理建议报告市级农机主管部门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ascii="宋体" w:hAnsi="宋体" w:eastAsia="宋体" w:cs="宋体"/>
          <w:sz w:val="32"/>
          <w:szCs w:val="32"/>
        </w:rPr>
        <w:t>农机生产企业和经销企业发现影响补贴政策实施的异常情况，应主动报告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ascii="宋体" w:hAnsi="宋体" w:eastAsia="宋体" w:cs="宋体"/>
          <w:sz w:val="32"/>
          <w:szCs w:val="32"/>
        </w:rPr>
        <w:t>农机主管部门，及时采取防范补救措施，加强整改;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ascii="宋体" w:hAnsi="宋体" w:eastAsia="宋体" w:cs="宋体"/>
          <w:sz w:val="32"/>
          <w:szCs w:val="32"/>
        </w:rPr>
        <w:t>鼓励购机户对补贴实施过程中异常情形进行报告，并对报告证明属实的购机户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予</w:t>
      </w:r>
      <w:r>
        <w:rPr>
          <w:rFonts w:ascii="宋体" w:hAnsi="宋体" w:eastAsia="宋体" w:cs="宋体"/>
          <w:sz w:val="32"/>
          <w:szCs w:val="32"/>
        </w:rPr>
        <w:t>以适当形式的奖励。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bidi w:val="0"/>
        <w:ind w:firstLine="4160" w:firstLineChars="13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驿城区农机技术中心</w:t>
      </w:r>
    </w:p>
    <w:p>
      <w:pPr>
        <w:numPr>
          <w:ilvl w:val="0"/>
          <w:numId w:val="0"/>
        </w:numPr>
        <w:bidi w:val="0"/>
        <w:ind w:firstLine="4160" w:firstLineChars="13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52EB"/>
    <w:rsid w:val="06B45FE8"/>
    <w:rsid w:val="0DB00811"/>
    <w:rsid w:val="167052EB"/>
    <w:rsid w:val="20492874"/>
    <w:rsid w:val="233B3C43"/>
    <w:rsid w:val="2B811E9E"/>
    <w:rsid w:val="3F027955"/>
    <w:rsid w:val="40E14886"/>
    <w:rsid w:val="4BF276BE"/>
    <w:rsid w:val="5C1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2020-12-21T07:31:00Z</dcterms:created>
  <dc:creator>知足常乐</dc:creator>
  <cp:lastModifiedBy>Administrator</cp:lastModifiedBy>
  <dcterms:modified xsi:type="dcterms:W3CDTF">2021-12-14T07:41:40Z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2FDF22E20D524218A1635671A7AF41D4</vt:lpwstr>
  </property>
</Properties>
</file>