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line="360" w:lineRule="auto"/>
        <w:jc w:val="center"/>
        <w:textAlignment w:val="auto"/>
        <w:rPr>
          <w:sz w:val="36"/>
          <w:szCs w:val="36"/>
        </w:rPr>
      </w:pPr>
      <w:r>
        <w:rPr>
          <w:sz w:val="36"/>
          <w:szCs w:val="36"/>
        </w:rPr>
        <w:t>20</w:t>
      </w:r>
      <w:r>
        <w:rPr>
          <w:rFonts w:hint="eastAsia"/>
          <w:sz w:val="36"/>
          <w:szCs w:val="36"/>
        </w:rPr>
        <w:t>21</w:t>
      </w:r>
      <w:r>
        <w:rPr>
          <w:sz w:val="36"/>
          <w:szCs w:val="36"/>
        </w:rPr>
        <w:t>年商城县农机局农机报废更新补</w:t>
      </w:r>
      <w:r>
        <w:rPr>
          <w:rFonts w:hint="eastAsia"/>
          <w:sz w:val="36"/>
          <w:szCs w:val="36"/>
          <w:lang w:val="en-US" w:eastAsia="zh-CN"/>
        </w:rPr>
        <w:t>贴工</w:t>
      </w:r>
      <w:r>
        <w:rPr>
          <w:sz w:val="36"/>
          <w:szCs w:val="36"/>
        </w:rPr>
        <w:t>作</w:t>
      </w:r>
    </w:p>
    <w:p>
      <w:pPr>
        <w:pStyle w:val="2"/>
        <w:pageBreakBefore w:val="0"/>
        <w:widowControl w:val="0"/>
        <w:kinsoku/>
        <w:wordWrap/>
        <w:overflowPunct/>
        <w:topLinePunct w:val="0"/>
        <w:autoSpaceDE/>
        <w:autoSpaceDN/>
        <w:bidi w:val="0"/>
        <w:adjustRightInd w:val="0"/>
        <w:snapToGrid w:val="0"/>
        <w:spacing w:line="360" w:lineRule="auto"/>
        <w:jc w:val="center"/>
        <w:textAlignment w:val="auto"/>
        <w:rPr>
          <w:sz w:val="36"/>
          <w:szCs w:val="36"/>
        </w:rPr>
      </w:pPr>
      <w:r>
        <w:rPr>
          <w:sz w:val="36"/>
          <w:szCs w:val="36"/>
        </w:rPr>
        <w:t>开展情况总结</w:t>
      </w:r>
    </w:p>
    <w:p>
      <w:pPr>
        <w:pageBreakBefore w:val="0"/>
        <w:widowControl w:val="0"/>
        <w:kinsoku/>
        <w:wordWrap/>
        <w:overflowPunct/>
        <w:topLinePunct w:val="0"/>
        <w:autoSpaceDE/>
        <w:autoSpaceDN/>
        <w:bidi w:val="0"/>
        <w:adjustRightInd w:val="0"/>
        <w:snapToGrid w:val="0"/>
        <w:spacing w:line="360" w:lineRule="auto"/>
        <w:ind w:left="420" w:leftChars="200" w:firstLine="210" w:firstLineChars="100"/>
        <w:textAlignment w:val="auto"/>
        <w:rPr>
          <w:sz w:val="28"/>
          <w:szCs w:val="28"/>
        </w:rPr>
      </w:pPr>
      <w:r>
        <w:rPr>
          <w:rFonts w:hint="eastAsia"/>
          <w:lang w:val="en-US" w:eastAsia="zh-CN"/>
        </w:rPr>
        <w:t xml:space="preserve">   </w:t>
      </w:r>
      <w:r>
        <w:rPr>
          <w:sz w:val="28"/>
          <w:szCs w:val="28"/>
        </w:rPr>
        <w:t>今年，商城县农机局围绕加快淘汰老旧高能耗农业机械,鼓励引农业机械报废更新，切实优化农机装备结构，保障农机安全生产的体目标，在充分调研的基础上制定实施方案，鼓励和引导农业机械从旧换新和升级换代,加快节能、环保、安全农业机械的推广应用，刃实推动了农机报废更新补贴试点工作的顺利开展。半年工作情况总结如下:</w:t>
      </w:r>
      <w:r>
        <w:rPr>
          <w:sz w:val="28"/>
          <w:szCs w:val="28"/>
        </w:rPr>
        <w:br w:type="textWrapping"/>
      </w:r>
      <w:r>
        <w:rPr>
          <w:sz w:val="28"/>
          <w:szCs w:val="28"/>
        </w:rPr>
        <w:t>一、农机报废更新补贴工作完成情况</w:t>
      </w:r>
      <w:r>
        <w:rPr>
          <w:sz w:val="28"/>
          <w:szCs w:val="28"/>
        </w:rPr>
        <w:br w:type="textWrapping"/>
      </w:r>
      <w:r>
        <w:rPr>
          <w:rFonts w:hint="eastAsia"/>
          <w:sz w:val="28"/>
          <w:szCs w:val="28"/>
          <w:lang w:val="en-US" w:eastAsia="zh-CN"/>
        </w:rPr>
        <w:t xml:space="preserve">   年初以来</w:t>
      </w:r>
      <w:r>
        <w:rPr>
          <w:sz w:val="28"/>
          <w:szCs w:val="28"/>
        </w:rPr>
        <w:t>我县农机报废更新工作与农机购置补贴工作同步实施。截至目前，完成报废机具</w:t>
      </w:r>
      <w:r>
        <w:rPr>
          <w:rFonts w:hint="eastAsia"/>
          <w:sz w:val="28"/>
          <w:szCs w:val="28"/>
          <w:lang w:val="en-US" w:eastAsia="zh-CN"/>
        </w:rPr>
        <w:t>6</w:t>
      </w:r>
      <w:r>
        <w:rPr>
          <w:sz w:val="28"/>
          <w:szCs w:val="28"/>
        </w:rPr>
        <w:t>台，轮式拖拉机</w:t>
      </w:r>
      <w:r>
        <w:rPr>
          <w:rFonts w:hint="eastAsia"/>
          <w:sz w:val="28"/>
          <w:szCs w:val="28"/>
          <w:lang w:val="en-US" w:eastAsia="zh-CN"/>
        </w:rPr>
        <w:t>6</w:t>
      </w:r>
      <w:r>
        <w:rPr>
          <w:sz w:val="28"/>
          <w:szCs w:val="28"/>
        </w:rPr>
        <w:t>台，报废补贴资金</w:t>
      </w:r>
      <w:r>
        <w:rPr>
          <w:rFonts w:hint="eastAsia"/>
          <w:sz w:val="28"/>
          <w:szCs w:val="28"/>
          <w:lang w:val="en-US" w:eastAsia="zh-CN"/>
        </w:rPr>
        <w:t>4.3</w:t>
      </w:r>
      <w:r>
        <w:rPr>
          <w:sz w:val="28"/>
          <w:szCs w:val="28"/>
        </w:rPr>
        <w:t>万元。农机报废更新补贴资金合计</w:t>
      </w:r>
      <w:r>
        <w:rPr>
          <w:rFonts w:hint="eastAsia"/>
          <w:sz w:val="28"/>
          <w:szCs w:val="28"/>
          <w:lang w:val="en-US" w:eastAsia="zh-CN"/>
        </w:rPr>
        <w:t>4.3</w:t>
      </w:r>
      <w:r>
        <w:rPr>
          <w:sz w:val="28"/>
          <w:szCs w:val="28"/>
        </w:rPr>
        <w:t>万元,受益农户数</w:t>
      </w:r>
      <w:r>
        <w:rPr>
          <w:rFonts w:hint="eastAsia"/>
          <w:sz w:val="28"/>
          <w:szCs w:val="28"/>
          <w:lang w:val="en-US" w:eastAsia="zh-CN"/>
        </w:rPr>
        <w:t>6</w:t>
      </w:r>
      <w:bookmarkStart w:id="0" w:name="_GoBack"/>
      <w:bookmarkEnd w:id="0"/>
      <w:r>
        <w:rPr>
          <w:sz w:val="28"/>
          <w:szCs w:val="28"/>
        </w:rPr>
        <w:t>户。</w:t>
      </w:r>
    </w:p>
    <w:p>
      <w:pPr>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sz w:val="28"/>
          <w:szCs w:val="28"/>
        </w:rPr>
      </w:pPr>
      <w:r>
        <w:rPr>
          <w:sz w:val="28"/>
          <w:szCs w:val="28"/>
        </w:rPr>
        <w:t>采取的主要工作措施</w:t>
      </w:r>
    </w:p>
    <w:p>
      <w:pPr>
        <w:pageBreakBefore w:val="0"/>
        <w:widowControl w:val="0"/>
        <w:numPr>
          <w:numId w:val="0"/>
        </w:numPr>
        <w:kinsoku/>
        <w:wordWrap/>
        <w:overflowPunct/>
        <w:topLinePunct w:val="0"/>
        <w:autoSpaceDE/>
        <w:autoSpaceDN/>
        <w:bidi w:val="0"/>
        <w:adjustRightInd w:val="0"/>
        <w:snapToGrid w:val="0"/>
        <w:spacing w:line="360" w:lineRule="auto"/>
        <w:ind w:left="279" w:leftChars="133" w:firstLine="280" w:firstLineChars="100"/>
        <w:textAlignment w:val="auto"/>
        <w:rPr>
          <w:rFonts w:hint="eastAsia"/>
          <w:sz w:val="28"/>
          <w:szCs w:val="28"/>
        </w:rPr>
      </w:pPr>
      <w:r>
        <w:rPr>
          <w:rFonts w:hint="eastAsia"/>
          <w:sz w:val="28"/>
          <w:szCs w:val="28"/>
          <w:lang w:val="en-US" w:eastAsia="zh-CN"/>
        </w:rPr>
        <w:t xml:space="preserve"> </w:t>
      </w:r>
      <w:r>
        <w:rPr>
          <w:sz w:val="28"/>
          <w:szCs w:val="28"/>
        </w:rPr>
        <w:t>(一)制定实施方案和操作规程。根据省、市实施方案和本县际,制定了&lt;</w:t>
      </w:r>
      <w:r>
        <w:rPr>
          <w:rFonts w:hint="eastAsia"/>
          <w:sz w:val="28"/>
          <w:szCs w:val="28"/>
          <w:lang w:val="en-US" w:eastAsia="zh-CN"/>
        </w:rPr>
        <w:t>商城</w:t>
      </w:r>
      <w:r>
        <w:rPr>
          <w:sz w:val="28"/>
          <w:szCs w:val="28"/>
        </w:rPr>
        <w:t>县农机报废更新补贴试点工作实施方案》完善操作流程，明确规定了报废机具的申请、审核、回收及报废机具的标记、拆解监督、注销和档案管理，明确规定每一-工作环节的负责科室和负责人，明确了工作责任,确保各个环节有人抓,有人管。</w:t>
      </w:r>
      <w:r>
        <w:rPr>
          <w:sz w:val="28"/>
          <w:szCs w:val="28"/>
        </w:rPr>
        <w:br w:type="textWrapping"/>
      </w:r>
      <w:r>
        <w:rPr>
          <w:rFonts w:hint="eastAsia"/>
          <w:sz w:val="28"/>
          <w:szCs w:val="28"/>
          <w:lang w:val="en-US" w:eastAsia="zh-CN"/>
        </w:rPr>
        <w:t xml:space="preserve">   </w:t>
      </w:r>
      <w:r>
        <w:rPr>
          <w:sz w:val="28"/>
          <w:szCs w:val="28"/>
        </w:rPr>
        <w:t>(二)广泛宣传发动。 《</w:t>
      </w:r>
      <w:r>
        <w:rPr>
          <w:rFonts w:hint="eastAsia"/>
          <w:sz w:val="28"/>
          <w:szCs w:val="28"/>
          <w:lang w:val="en-US" w:eastAsia="zh-CN"/>
        </w:rPr>
        <w:t>商城</w:t>
      </w:r>
      <w:r>
        <w:rPr>
          <w:sz w:val="28"/>
          <w:szCs w:val="28"/>
        </w:rPr>
        <w:t>县农机报废更新补贴试点工作实拖方案》出台后，农机局召开了由领导班子、农机科、监理站、推广站、各乡镇(办)农机站长等人员参加的会议，学习相关政策,了解操作规程，印发了宣传材料，要求农机站把宣传材料送到广大农机户手中;其次通过电台、电视台、微信等媒体对农机报废更新补贴政策进行了广泛的宣传。在宣传发动的过程中,坚持农民自愿的原则鼓励和引导农民报废更新。通过宣传， 取得了显著效果，农机手踊跃申请报废更新，促进了工作的顺利开展。</w:t>
      </w:r>
      <w:r>
        <w:rPr>
          <w:sz w:val="28"/>
          <w:szCs w:val="28"/>
        </w:rPr>
        <w:br w:type="textWrapping"/>
      </w:r>
      <w:r>
        <w:rPr>
          <w:rFonts w:hint="eastAsia"/>
          <w:sz w:val="28"/>
          <w:szCs w:val="28"/>
          <w:lang w:val="en-US" w:eastAsia="zh-CN"/>
        </w:rPr>
        <w:t xml:space="preserve">   </w:t>
      </w:r>
      <w:r>
        <w:rPr>
          <w:sz w:val="28"/>
          <w:szCs w:val="28"/>
        </w:rPr>
        <w:t>(三)按要求确定回收拆解企业。按照&lt;</w:t>
      </w:r>
      <w:r>
        <w:rPr>
          <w:rFonts w:hint="eastAsia"/>
          <w:sz w:val="28"/>
          <w:szCs w:val="28"/>
          <w:lang w:val="en-US" w:eastAsia="zh-CN"/>
        </w:rPr>
        <w:t>商城</w:t>
      </w:r>
      <w:r>
        <w:rPr>
          <w:sz w:val="28"/>
          <w:szCs w:val="28"/>
        </w:rPr>
        <w:t>县农机报废更新补贴试点工作实施方案》,于20</w:t>
      </w:r>
      <w:r>
        <w:rPr>
          <w:rFonts w:hint="eastAsia"/>
          <w:sz w:val="28"/>
          <w:szCs w:val="28"/>
          <w:lang w:val="en-US" w:eastAsia="zh-CN"/>
        </w:rPr>
        <w:t>21</w:t>
      </w:r>
      <w:r>
        <w:rPr>
          <w:sz w:val="28"/>
          <w:szCs w:val="28"/>
        </w:rPr>
        <w:t>年</w:t>
      </w:r>
      <w:r>
        <w:rPr>
          <w:rFonts w:hint="eastAsia"/>
          <w:sz w:val="28"/>
          <w:szCs w:val="28"/>
          <w:lang w:val="en-US" w:eastAsia="zh-CN"/>
        </w:rPr>
        <w:t>1</w:t>
      </w:r>
      <w:r>
        <w:rPr>
          <w:sz w:val="28"/>
          <w:szCs w:val="28"/>
        </w:rPr>
        <w:t>月份确定了我县农机报废回收拆解企业。安排农机科有关人员对我县二级以上维修网点进行了调查摸底,经调查得出，经研究,确定</w:t>
      </w:r>
      <w:r>
        <w:rPr>
          <w:rFonts w:hint="eastAsia"/>
          <w:sz w:val="28"/>
          <w:szCs w:val="28"/>
          <w:lang w:val="en-US" w:eastAsia="zh-CN"/>
        </w:rPr>
        <w:t>商城上石桥兴农农机专业合作社为我</w:t>
      </w:r>
      <w:r>
        <w:rPr>
          <w:sz w:val="28"/>
          <w:szCs w:val="28"/>
        </w:rPr>
        <w:t>县</w:t>
      </w:r>
      <w:r>
        <w:rPr>
          <w:rFonts w:hint="eastAsia"/>
          <w:sz w:val="28"/>
          <w:szCs w:val="28"/>
          <w:lang w:val="en-US" w:eastAsia="zh-CN"/>
        </w:rPr>
        <w:t>首家</w:t>
      </w:r>
      <w:r>
        <w:rPr>
          <w:sz w:val="28"/>
          <w:szCs w:val="28"/>
        </w:rPr>
        <w:t>农机报废回收拆)解企业。</w:t>
      </w:r>
      <w:r>
        <w:rPr>
          <w:rFonts w:hint="eastAsia"/>
          <w:sz w:val="28"/>
          <w:szCs w:val="28"/>
          <w:lang w:val="en-US" w:eastAsia="zh-CN"/>
        </w:rPr>
        <w:t>之后</w:t>
      </w:r>
      <w:r>
        <w:rPr>
          <w:sz w:val="28"/>
          <w:szCs w:val="28"/>
        </w:rPr>
        <w:t>对确定结果进行了公示，公示期三天，如对确定的办法和确定的企业有异议，可在三日内向县农机局或上一-级业务部门反映。</w:t>
      </w:r>
      <w:r>
        <w:rPr>
          <w:sz w:val="28"/>
          <w:szCs w:val="28"/>
        </w:rPr>
        <w:br w:type="textWrapping"/>
      </w:r>
      <w:r>
        <w:rPr>
          <w:rFonts w:hint="eastAsia"/>
          <w:sz w:val="28"/>
          <w:szCs w:val="28"/>
          <w:lang w:val="en-US" w:eastAsia="zh-CN"/>
        </w:rPr>
        <w:t xml:space="preserve">    </w:t>
      </w:r>
      <w:r>
        <w:rPr>
          <w:sz w:val="28"/>
          <w:szCs w:val="28"/>
        </w:rPr>
        <w:t>(四)强化监督，规范操作。在工作过程中，实行阳光操作,严格按照&lt;</w:t>
      </w:r>
      <w:r>
        <w:rPr>
          <w:rFonts w:hint="eastAsia"/>
          <w:sz w:val="28"/>
          <w:szCs w:val="28"/>
          <w:lang w:val="en-US" w:eastAsia="zh-CN"/>
        </w:rPr>
        <w:t>商城</w:t>
      </w:r>
      <w:r>
        <w:rPr>
          <w:sz w:val="28"/>
          <w:szCs w:val="28"/>
        </w:rPr>
        <w:t>县农机报废更新补贴试点工作实施方案》执行，严格按照工作规程操作，做到不变通、不走样。</w:t>
      </w:r>
    </w:p>
    <w:p>
      <w:pPr>
        <w:pageBreakBefore w:val="0"/>
        <w:widowControl w:val="0"/>
        <w:kinsoku/>
        <w:wordWrap/>
        <w:overflowPunct/>
        <w:topLinePunct w:val="0"/>
        <w:autoSpaceDE/>
        <w:autoSpaceDN/>
        <w:bidi w:val="0"/>
        <w:adjustRightInd w:val="0"/>
        <w:snapToGrid w:val="0"/>
        <w:spacing w:line="360" w:lineRule="auto"/>
        <w:ind w:left="279" w:leftChars="133" w:firstLine="560" w:firstLineChars="200"/>
        <w:textAlignment w:val="auto"/>
        <w:rPr>
          <w:sz w:val="28"/>
          <w:szCs w:val="28"/>
        </w:rPr>
      </w:pPr>
      <w:r>
        <w:rPr>
          <w:sz w:val="28"/>
          <w:szCs w:val="28"/>
        </w:rPr>
        <w:t>1.严把报废申请关。申请报废已登记拖拉机、联合收割机所有人(机主)， 持登记证书、农机牌证、身份证明等凭证向县农机管理部门提出申请申请报废无牌证的拖拉机、 联合收割机所有人(机主)持村委会证明和身份证明等凭证，向县农机管理部门提出申请, 农机管理部门根据机具报废标准等规定和要求进行审核,符合要求的</w:t>
      </w:r>
      <w:r>
        <w:rPr>
          <w:rFonts w:hint="eastAsia"/>
          <w:sz w:val="28"/>
          <w:szCs w:val="28"/>
          <w:lang w:val="en-US" w:eastAsia="zh-CN"/>
        </w:rPr>
        <w:t>办理注销手续，</w:t>
      </w:r>
      <w:r>
        <w:rPr>
          <w:sz w:val="28"/>
          <w:szCs w:val="28"/>
        </w:rPr>
        <w:t> 农机管理部门签注是否同意报废的意见，并对不符合报废要求,认真做好政策的宣传、解释工作。</w:t>
      </w:r>
      <w:r>
        <w:rPr>
          <w:sz w:val="28"/>
          <w:szCs w:val="28"/>
        </w:rPr>
        <w:br w:type="textWrapping"/>
      </w:r>
      <w:r>
        <w:rPr>
          <w:rFonts w:hint="eastAsia"/>
          <w:sz w:val="28"/>
          <w:szCs w:val="28"/>
          <w:lang w:val="en-US" w:eastAsia="zh-CN"/>
        </w:rPr>
        <w:t xml:space="preserve">   </w:t>
      </w:r>
      <w:r>
        <w:rPr>
          <w:sz w:val="28"/>
          <w:szCs w:val="28"/>
        </w:rPr>
        <w:t>2.实行集中回收和集中报废。为方便报废用户和报废的监管,农机回收单位按照统-的时间进行回收 ,农机局派两名监理人员对回收点回收的报废农机信息进行核对，在报废机具上喷涂标识，并对机主和报废机具进行合影。农机回收单位向报废机主出具《</w:t>
      </w:r>
      <w:r>
        <w:rPr>
          <w:rFonts w:hint="eastAsia"/>
          <w:sz w:val="28"/>
          <w:szCs w:val="28"/>
          <w:lang w:val="en-US" w:eastAsia="zh-CN"/>
        </w:rPr>
        <w:t>报废农机机械回收确认表</w:t>
      </w:r>
      <w:r>
        <w:rPr>
          <w:sz w:val="28"/>
          <w:szCs w:val="28"/>
        </w:rPr>
        <w:t>》， 回收单位拆解报废机具时，农机局派专人全程现场监督拆解报废，审核报废机具信息，并留存影像资料，确保了报废机具的真实性。</w:t>
      </w:r>
      <w:r>
        <w:rPr>
          <w:sz w:val="28"/>
          <w:szCs w:val="28"/>
        </w:rPr>
        <w:br w:type="textWrapping"/>
      </w:r>
      <w:r>
        <w:rPr>
          <w:rFonts w:hint="eastAsia"/>
          <w:sz w:val="28"/>
          <w:szCs w:val="28"/>
          <w:lang w:val="en-US" w:eastAsia="zh-CN"/>
        </w:rPr>
        <w:t xml:space="preserve">   </w:t>
      </w:r>
      <w:r>
        <w:rPr>
          <w:sz w:val="28"/>
          <w:szCs w:val="28"/>
        </w:rPr>
        <w:t>3.认真做好注销登记。对原注册登记的拖拉机、联合收割机，机主携带回收证明和销户申请、登记证书、号牌、行车证等凭证向县农机监理站提出注销申请.农机监理站为车主注销相应牌证并出具注销门证明;对已经报废拆解的无牌证拖拉机 联合收割机，机主携带回收证明、村委会证明和销户申请向农机监理站提出注销登记，由农机监理站进行备案登记。</w:t>
      </w:r>
      <w:r>
        <w:rPr>
          <w:sz w:val="28"/>
          <w:szCs w:val="28"/>
        </w:rPr>
        <w:br w:type="textWrapping"/>
      </w:r>
      <w:r>
        <w:rPr>
          <w:rFonts w:hint="eastAsia"/>
          <w:sz w:val="28"/>
          <w:szCs w:val="28"/>
          <w:lang w:val="en-US" w:eastAsia="zh-CN"/>
        </w:rPr>
        <w:t xml:space="preserve">   </w:t>
      </w:r>
      <w:r>
        <w:rPr>
          <w:sz w:val="28"/>
          <w:szCs w:val="28"/>
        </w:rPr>
        <w:t>4.认真做好报废更新补贴的申请、公示、监督供货等工作。在申请更新机具购置补贴时,县农机局根据(农机回收证明》信息，对符合规定的 按规定优先保证报废更新机具补贴。</w:t>
      </w:r>
    </w:p>
    <w:p>
      <w:pPr>
        <w:pageBreakBefore w:val="0"/>
        <w:widowControl w:val="0"/>
        <w:kinsoku/>
        <w:wordWrap/>
        <w:overflowPunct/>
        <w:topLinePunct w:val="0"/>
        <w:autoSpaceDE/>
        <w:autoSpaceDN/>
        <w:bidi w:val="0"/>
        <w:adjustRightInd w:val="0"/>
        <w:snapToGrid w:val="0"/>
        <w:spacing w:line="360" w:lineRule="auto"/>
        <w:ind w:left="279" w:leftChars="133" w:firstLine="280" w:firstLineChars="100"/>
        <w:textAlignment w:val="auto"/>
        <w:rPr>
          <w:rFonts w:hint="eastAsia"/>
          <w:sz w:val="28"/>
          <w:szCs w:val="28"/>
        </w:rPr>
      </w:pPr>
      <w:r>
        <w:rPr>
          <w:rFonts w:hint="eastAsia"/>
          <w:sz w:val="28"/>
          <w:szCs w:val="28"/>
          <w:lang w:val="en-US" w:eastAsia="zh-CN"/>
        </w:rPr>
        <w:t xml:space="preserve"> </w:t>
      </w:r>
      <w:r>
        <w:rPr>
          <w:sz w:val="28"/>
          <w:szCs w:val="28"/>
        </w:rPr>
        <w:t>(五)做好档案管理工作。要求农机回收单位应对回收的报废农业机械建立专门档案，并由专人负责保存，保存时间不得少于五年;农机监理站对报废农机要统建档，做到一机-档，并把拆解时的照片存入档案</w:t>
      </w:r>
      <w:r>
        <w:rPr>
          <w:rFonts w:hint="eastAsia"/>
          <w:sz w:val="28"/>
          <w:szCs w:val="28"/>
        </w:rPr>
        <w:t>，</w:t>
      </w:r>
      <w:r>
        <w:rPr>
          <w:sz w:val="28"/>
          <w:szCs w:val="28"/>
        </w:rPr>
        <w:t>以备上级有关部门的检查</w:t>
      </w:r>
      <w:r>
        <w:rPr>
          <w:rFonts w:hint="eastAsia"/>
          <w:sz w:val="28"/>
          <w:szCs w:val="28"/>
        </w:rPr>
        <w:t>。</w:t>
      </w:r>
    </w:p>
    <w:p>
      <w:pPr>
        <w:pageBreakBefore w:val="0"/>
        <w:widowControl w:val="0"/>
        <w:kinsoku/>
        <w:wordWrap/>
        <w:overflowPunct/>
        <w:topLinePunct w:val="0"/>
        <w:autoSpaceDE/>
        <w:autoSpaceDN/>
        <w:bidi w:val="0"/>
        <w:adjustRightInd w:val="0"/>
        <w:snapToGrid w:val="0"/>
        <w:spacing w:line="360" w:lineRule="auto"/>
        <w:ind w:left="279" w:leftChars="133" w:firstLine="280" w:firstLineChars="100"/>
        <w:textAlignment w:val="auto"/>
        <w:rPr>
          <w:rFonts w:hint="eastAsia"/>
          <w:sz w:val="28"/>
          <w:szCs w:val="28"/>
          <w:lang w:val="en-US" w:eastAsia="zh-CN"/>
        </w:rPr>
      </w:pPr>
      <w:r>
        <w:rPr>
          <w:rFonts w:hint="eastAsia"/>
          <w:sz w:val="28"/>
          <w:szCs w:val="28"/>
          <w:lang w:val="en-US" w:eastAsia="zh-CN"/>
        </w:rPr>
        <w:t>由于此项工作刚开展，存在着管理部门和回收企业对有关政策和操作，理解不深，操作不熟练，对报废更新补贴工作也造成影响。但在上级的关心指导下，经我们认真学习有关政策法规，不断提高业务水平，必将在以后的工作中取得更好的成绩，使报废更新补贴工作更好更快地开展。</w:t>
      </w:r>
    </w:p>
    <w:p>
      <w:pPr>
        <w:pageBreakBefore w:val="0"/>
        <w:widowControl w:val="0"/>
        <w:kinsoku/>
        <w:wordWrap/>
        <w:overflowPunct/>
        <w:topLinePunct w:val="0"/>
        <w:autoSpaceDE/>
        <w:autoSpaceDN/>
        <w:bidi w:val="0"/>
        <w:adjustRightInd w:val="0"/>
        <w:snapToGrid w:val="0"/>
        <w:spacing w:line="360" w:lineRule="auto"/>
        <w:ind w:left="279" w:leftChars="133" w:firstLine="280" w:firstLineChars="100"/>
        <w:textAlignment w:val="auto"/>
        <w:rPr>
          <w:rFonts w:hint="eastAsia"/>
          <w:sz w:val="28"/>
          <w:szCs w:val="28"/>
          <w:lang w:val="en-US" w:eastAsia="zh-CN"/>
        </w:rPr>
      </w:pPr>
    </w:p>
    <w:p>
      <w:pPr>
        <w:pageBreakBefore w:val="0"/>
        <w:widowControl w:val="0"/>
        <w:kinsoku/>
        <w:wordWrap/>
        <w:overflowPunct/>
        <w:topLinePunct w:val="0"/>
        <w:autoSpaceDE/>
        <w:autoSpaceDN/>
        <w:bidi w:val="0"/>
        <w:adjustRightInd w:val="0"/>
        <w:snapToGrid w:val="0"/>
        <w:spacing w:line="360" w:lineRule="auto"/>
        <w:ind w:left="279" w:leftChars="133" w:firstLine="280" w:firstLineChars="100"/>
        <w:textAlignment w:val="auto"/>
        <w:rPr>
          <w:rFonts w:hint="eastAsia"/>
          <w:sz w:val="28"/>
          <w:szCs w:val="28"/>
          <w:lang w:val="en-US" w:eastAsia="zh-CN"/>
        </w:rPr>
      </w:pPr>
    </w:p>
    <w:p>
      <w:pPr>
        <w:pageBreakBefore w:val="0"/>
        <w:widowControl w:val="0"/>
        <w:kinsoku/>
        <w:wordWrap/>
        <w:overflowPunct/>
        <w:topLinePunct w:val="0"/>
        <w:autoSpaceDE/>
        <w:autoSpaceDN/>
        <w:bidi w:val="0"/>
        <w:adjustRightInd w:val="0"/>
        <w:snapToGrid w:val="0"/>
        <w:spacing w:line="360" w:lineRule="auto"/>
        <w:ind w:left="279" w:leftChars="133" w:firstLine="280" w:firstLineChars="100"/>
        <w:textAlignment w:val="auto"/>
        <w:rPr>
          <w:rFonts w:hint="default"/>
          <w:sz w:val="28"/>
          <w:szCs w:val="28"/>
          <w:lang w:val="en-US" w:eastAsia="zh-CN"/>
        </w:rPr>
      </w:pPr>
      <w:r>
        <w:rPr>
          <w:rFonts w:hint="eastAsia"/>
          <w:sz w:val="28"/>
          <w:szCs w:val="28"/>
          <w:lang w:val="en-US" w:eastAsia="zh-CN"/>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03601"/>
    <w:multiLevelType w:val="singleLevel"/>
    <w:tmpl w:val="A7803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5869"/>
    <w:rsid w:val="000D0AF6"/>
    <w:rsid w:val="009D5869"/>
    <w:rsid w:val="00AA5E1E"/>
    <w:rsid w:val="00E95043"/>
    <w:rsid w:val="226A3993"/>
    <w:rsid w:val="5ECB169E"/>
    <w:rsid w:val="6B210EAE"/>
    <w:rsid w:val="6D351F98"/>
    <w:rsid w:val="783474F5"/>
    <w:rsid w:val="7967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1609</Characters>
  <Lines>13</Lines>
  <Paragraphs>3</Paragraphs>
  <TotalTime>5</TotalTime>
  <ScaleCrop>false</ScaleCrop>
  <LinksUpToDate>false</LinksUpToDate>
  <CharactersWithSpaces>1888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2021-06-28T08:55:00Z</dcterms:created>
  <dc:creator>NJJ</dc:creator>
  <cp:lastModifiedBy>snowy</cp:lastModifiedBy>
  <dcterms:modified xsi:type="dcterms:W3CDTF">2021-12-11T08:36:09Z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B28B244D36D14435A2D14EAB0DBCE3EB</vt:lpwstr>
  </property>
</Properties>
</file>