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操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作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流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程</w:t>
      </w:r>
      <w:bookmarkStart w:id="0" w:name="_GoBack"/>
      <w:bookmarkEnd w:id="0"/>
    </w:p>
    <w:p>
      <w:pPr>
        <w:pStyle w:val="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pStyle w:val="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农机购置补贴政策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按照</w:t>
      </w:r>
      <w:r>
        <w:rPr>
          <w:rFonts w:ascii="仿宋" w:hAnsi="仿宋" w:eastAsia="仿宋" w:cs="仿宋_GB2312"/>
          <w:color w:val="000000"/>
          <w:sz w:val="32"/>
          <w:szCs w:val="32"/>
        </w:rPr>
        <w:t>“自主购机、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定额补贴、先购后补、县级结算、直补到卡（户）</w:t>
      </w:r>
      <w:r>
        <w:rPr>
          <w:rFonts w:ascii="仿宋" w:hAnsi="仿宋" w:eastAsia="仿宋" w:cs="仿宋_GB2312"/>
          <w:color w:val="000000"/>
          <w:sz w:val="32"/>
          <w:szCs w:val="32"/>
        </w:rPr>
        <w:t>”方式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实施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购机者自主选择购买机具，按市场化原则</w:t>
      </w:r>
      <w:r>
        <w:rPr>
          <w:rFonts w:ascii="仿宋" w:hAnsi="仿宋" w:eastAsia="仿宋" w:cs="仿宋_GB2312"/>
          <w:color w:val="000000"/>
          <w:sz w:val="32"/>
          <w:szCs w:val="32"/>
        </w:rPr>
        <w:t>自行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与农机产销企业协商确定购机价格与支付方式，并对交易行为真实性、有效性和可能发生的纠纷承担法律责任。购机行为完成后，购机者自主向当地农业农村（农机）部门提出补贴资金申领事项，</w:t>
      </w:r>
      <w:r>
        <w:rPr>
          <w:rFonts w:ascii="仿宋" w:hAnsi="仿宋" w:eastAsia="仿宋" w:cs="仿宋_GB2312"/>
          <w:color w:val="000000"/>
          <w:sz w:val="32"/>
          <w:szCs w:val="32"/>
        </w:rPr>
        <w:t>签署告知承诺书，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承诺</w:t>
      </w:r>
      <w:r>
        <w:rPr>
          <w:rFonts w:ascii="仿宋" w:hAnsi="仿宋" w:eastAsia="仿宋" w:cs="仿宋_GB2312"/>
          <w:color w:val="000000"/>
          <w:sz w:val="32"/>
          <w:szCs w:val="32"/>
        </w:rPr>
        <w:t>购买行为、发票购机价格等信息真实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有效</w:t>
      </w:r>
      <w:r>
        <w:rPr>
          <w:rFonts w:ascii="仿宋" w:hAnsi="仿宋" w:eastAsia="仿宋" w:cs="仿宋_GB2312"/>
          <w:color w:val="000000"/>
          <w:sz w:val="32"/>
          <w:szCs w:val="32"/>
        </w:rPr>
        <w:t>，按相关规定申办补贴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 </w:t>
      </w:r>
    </w:p>
    <w:p>
      <w:pPr>
        <w:pStyle w:val="5"/>
        <w:widowControl w:val="0"/>
        <w:snapToGrid w:val="0"/>
        <w:spacing w:before="0" w:beforeAutospacing="0" w:after="0" w:afterAutospacing="0" w:line="360" w:lineRule="auto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 xml:space="preserve">    农机购置补贴政策实施工作按以下流程操作。</w:t>
      </w:r>
    </w:p>
    <w:p>
      <w:pPr>
        <w:pStyle w:val="5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（一）发布实施规定。</w:t>
      </w: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级</w:t>
      </w:r>
      <w:r>
        <w:rPr>
          <w:rFonts w:ascii="仿宋" w:hAnsi="仿宋" w:eastAsia="仿宋" w:cs="仿宋_GB2312"/>
          <w:color w:val="000000"/>
          <w:sz w:val="32"/>
          <w:szCs w:val="32"/>
        </w:rPr>
        <w:t>农业农村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（农机）、财政部门按职责分工和有关规定发布本地区农机购置补贴实施方案、操作程序、补贴额一览表、补贴机具信息表</w:t>
      </w:r>
      <w:r>
        <w:rPr>
          <w:rFonts w:ascii="仿宋" w:hAnsi="仿宋" w:eastAsia="仿宋" w:cs="仿宋_GB2312"/>
          <w:color w:val="000000"/>
          <w:sz w:val="32"/>
          <w:szCs w:val="32"/>
        </w:rPr>
        <w:t>、咨询投诉举报电话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等信息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（二）</w:t>
      </w:r>
      <w:r>
        <w:rPr>
          <w:rFonts w:ascii="仿宋" w:hAnsi="仿宋" w:eastAsia="仿宋" w:cs="楷体_GB2312"/>
          <w:color w:val="000000"/>
          <w:sz w:val="32"/>
          <w:szCs w:val="32"/>
        </w:rPr>
        <w:t>受理补贴申请</w:t>
      </w:r>
      <w:r>
        <w:rPr>
          <w:rFonts w:hint="eastAsia" w:ascii="仿宋" w:hAnsi="仿宋" w:eastAsia="仿宋" w:cs="楷体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农机购置补贴</w:t>
      </w:r>
      <w:r>
        <w:rPr>
          <w:rFonts w:ascii="仿宋" w:hAnsi="仿宋" w:eastAsia="仿宋" w:cs="仿宋_GB2312"/>
          <w:color w:val="000000"/>
          <w:sz w:val="32"/>
          <w:szCs w:val="32"/>
        </w:rPr>
        <w:t>办理服务系统常年连续开放，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购机者可通过手机App或自主到区农业农村（农机）部门提出申请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农机购置补贴资金申请数量达到当年可用资金（含结转资金和调剂资金）总量110%的，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及时发布公告，停止受理补贴申请。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补贴申请时，购机者需提供以下资料：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1、有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效身份证明（个人凭身份证，农业生产经营组织凭工商营业执照或组织机构代码证）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2、购机发票、合格证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3、牌照管理机具行驶证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或登记证书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、“一卡通”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卡号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或银行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（三）</w:t>
      </w:r>
      <w:r>
        <w:rPr>
          <w:rFonts w:ascii="仿宋" w:hAnsi="仿宋" w:eastAsia="仿宋" w:cs="楷体_GB2312"/>
          <w:color w:val="000000"/>
          <w:sz w:val="32"/>
          <w:szCs w:val="32"/>
        </w:rPr>
        <w:t>审验公示信息</w:t>
      </w:r>
      <w:r>
        <w:rPr>
          <w:rFonts w:hint="eastAsia" w:ascii="仿宋" w:hAnsi="仿宋" w:eastAsia="仿宋" w:cs="楷体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_GB2312"/>
          <w:color w:val="000000"/>
          <w:sz w:val="32"/>
          <w:szCs w:val="32"/>
        </w:rPr>
        <w:t>农业农村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（农机）</w:t>
      </w:r>
      <w:r>
        <w:rPr>
          <w:rFonts w:ascii="仿宋" w:hAnsi="仿宋" w:eastAsia="仿宋" w:cs="仿宋_GB2312"/>
          <w:color w:val="000000"/>
          <w:sz w:val="32"/>
          <w:szCs w:val="32"/>
        </w:rPr>
        <w:t>部门按照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</w:t>
      </w:r>
      <w:r>
        <w:rPr>
          <w:rFonts w:hint="eastAsia" w:ascii="仿宋" w:hAnsi="仿宋" w:eastAsia="仿宋" w:cs="黑体"/>
          <w:sz w:val="32"/>
          <w:szCs w:val="32"/>
        </w:rPr>
        <w:t>河南省农机购置补贴机具核验工作要点（试行）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》</w:t>
      </w:r>
      <w:r>
        <w:rPr>
          <w:rFonts w:ascii="仿宋" w:hAnsi="仿宋" w:eastAsia="仿宋" w:cs="仿宋_GB2312"/>
          <w:color w:val="000000"/>
          <w:sz w:val="32"/>
          <w:szCs w:val="32"/>
        </w:rPr>
        <w:t>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要求，对补贴相关申请资料进行形式审核，</w:t>
      </w:r>
      <w:r>
        <w:rPr>
          <w:rFonts w:hint="eastAsia" w:ascii="仿宋" w:hAnsi="仿宋" w:eastAsia="仿宋" w:cs="仿宋_GB2312"/>
          <w:sz w:val="32"/>
          <w:szCs w:val="32"/>
        </w:rPr>
        <w:t>对补贴机具进行核验，其中牌证管理机具</w:t>
      </w:r>
      <w:r>
        <w:rPr>
          <w:rFonts w:ascii="仿宋" w:hAnsi="仿宋" w:eastAsia="仿宋" w:cs="仿宋_GB2312"/>
          <w:sz w:val="32"/>
          <w:szCs w:val="32"/>
        </w:rPr>
        <w:t>凭牌证</w:t>
      </w:r>
      <w:r>
        <w:rPr>
          <w:rFonts w:hint="eastAsia" w:ascii="仿宋" w:hAnsi="仿宋" w:eastAsia="仿宋" w:cs="仿宋_GB2312"/>
          <w:sz w:val="32"/>
          <w:szCs w:val="32"/>
        </w:rPr>
        <w:t>免于现场实物核验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。农业农村（农机）部门在</w:t>
      </w:r>
      <w:r>
        <w:rPr>
          <w:rFonts w:ascii="仿宋" w:hAnsi="仿宋" w:eastAsia="仿宋" w:cs="仿宋_GB2312"/>
          <w:color w:val="000000"/>
          <w:sz w:val="32"/>
          <w:szCs w:val="32"/>
        </w:rPr>
        <w:t>收到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购机者补贴申请</w:t>
      </w:r>
      <w:r>
        <w:rPr>
          <w:rFonts w:ascii="仿宋" w:hAnsi="仿宋" w:eastAsia="仿宋" w:cs="仿宋_GB2312"/>
          <w:color w:val="000000"/>
          <w:sz w:val="32"/>
          <w:szCs w:val="32"/>
        </w:rPr>
        <w:t>后，应于2个工作日内做出是否受理的决定，对因资料不齐全等原因无法受理的，应注明原因，并按原渠道退回申请；对符合条件可以受理的，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应于</w:t>
      </w:r>
      <w:r>
        <w:rPr>
          <w:rFonts w:ascii="仿宋" w:hAnsi="仿宋" w:eastAsia="仿宋" w:cs="仿宋_GB2312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3个工作日内（不含公示时间）完成相关</w:t>
      </w:r>
      <w:r>
        <w:rPr>
          <w:rFonts w:ascii="仿宋" w:hAnsi="仿宋" w:eastAsia="仿宋" w:cs="仿宋_GB2312"/>
          <w:color w:val="000000"/>
          <w:sz w:val="32"/>
          <w:szCs w:val="32"/>
        </w:rPr>
        <w:t>核验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工作，</w:t>
      </w:r>
      <w:r>
        <w:rPr>
          <w:rFonts w:ascii="仿宋" w:hAnsi="仿宋" w:eastAsia="仿宋" w:cs="仿宋_GB2312"/>
          <w:color w:val="000000"/>
          <w:sz w:val="32"/>
          <w:szCs w:val="32"/>
        </w:rPr>
        <w:t>并在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农机购置补贴信息公开专栏</w:t>
      </w:r>
      <w:r>
        <w:rPr>
          <w:rFonts w:ascii="仿宋" w:hAnsi="仿宋" w:eastAsia="仿宋" w:cs="仿宋_GB2312"/>
          <w:color w:val="000000"/>
          <w:sz w:val="32"/>
          <w:szCs w:val="32"/>
        </w:rPr>
        <w:t>实时公布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补贴申请信息，公示时间为5</w:t>
      </w:r>
      <w:r>
        <w:rPr>
          <w:rFonts w:ascii="仿宋" w:hAnsi="仿宋" w:eastAsia="仿宋" w:cs="仿宋_GB2312"/>
          <w:color w:val="000000"/>
          <w:sz w:val="32"/>
          <w:szCs w:val="32"/>
        </w:rPr>
        <w:t>个工作日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。鼓励在乡村</w:t>
      </w:r>
      <w:r>
        <w:rPr>
          <w:rFonts w:ascii="仿宋" w:hAnsi="仿宋" w:eastAsia="仿宋" w:cs="仿宋_GB2312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补贴</w:t>
      </w:r>
      <w:r>
        <w:rPr>
          <w:rFonts w:ascii="仿宋" w:hAnsi="仿宋" w:eastAsia="仿宋" w:cs="仿宋_GB2312"/>
          <w:color w:val="000000"/>
          <w:sz w:val="32"/>
          <w:szCs w:val="32"/>
        </w:rPr>
        <w:t>申请点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公示栏中</w:t>
      </w:r>
      <w:r>
        <w:rPr>
          <w:rFonts w:ascii="仿宋" w:hAnsi="仿宋" w:eastAsia="仿宋" w:cs="仿宋_GB2312"/>
          <w:color w:val="000000"/>
          <w:sz w:val="32"/>
          <w:szCs w:val="32"/>
        </w:rPr>
        <w:t>同时公开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公示</w:t>
      </w:r>
      <w:r>
        <w:rPr>
          <w:rFonts w:ascii="仿宋" w:hAnsi="仿宋" w:eastAsia="仿宋" w:cs="仿宋_GB2312"/>
          <w:color w:val="000000"/>
          <w:sz w:val="32"/>
          <w:szCs w:val="32"/>
        </w:rPr>
        <w:t>信息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pStyle w:val="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（四）兑付</w:t>
      </w:r>
      <w:r>
        <w:rPr>
          <w:rFonts w:ascii="仿宋" w:hAnsi="仿宋" w:eastAsia="仿宋" w:cs="楷体_GB2312"/>
          <w:color w:val="000000"/>
          <w:sz w:val="32"/>
          <w:szCs w:val="32"/>
        </w:rPr>
        <w:t>补贴</w:t>
      </w:r>
      <w:r>
        <w:rPr>
          <w:rFonts w:hint="eastAsia" w:ascii="仿宋" w:hAnsi="仿宋" w:eastAsia="仿宋" w:cs="楷体_GB2312"/>
          <w:color w:val="000000"/>
          <w:sz w:val="32"/>
          <w:szCs w:val="32"/>
        </w:rPr>
        <w:t>资金。</w:t>
      </w:r>
      <w:r>
        <w:rPr>
          <w:rFonts w:hint="eastAsia" w:ascii="仿宋" w:hAnsi="仿宋" w:eastAsia="仿宋" w:cs="楷体_GB2312"/>
          <w:color w:val="000000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_GB2312"/>
          <w:color w:val="000000"/>
          <w:sz w:val="32"/>
          <w:szCs w:val="32"/>
        </w:rPr>
        <w:t>级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财政部门</w:t>
      </w:r>
      <w:r>
        <w:rPr>
          <w:rFonts w:ascii="仿宋" w:hAnsi="仿宋" w:eastAsia="仿宋" w:cs="仿宋_GB2312"/>
          <w:color w:val="000000"/>
          <w:sz w:val="32"/>
          <w:szCs w:val="32"/>
        </w:rPr>
        <w:t>审核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农业农村（农机）部门提</w:t>
      </w:r>
      <w:r>
        <w:rPr>
          <w:rFonts w:ascii="仿宋" w:hAnsi="仿宋" w:eastAsia="仿宋" w:cs="仿宋_GB2312"/>
          <w:color w:val="000000"/>
          <w:sz w:val="32"/>
          <w:szCs w:val="32"/>
        </w:rPr>
        <w:t>交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的</w:t>
      </w:r>
      <w:r>
        <w:rPr>
          <w:rFonts w:ascii="仿宋" w:hAnsi="仿宋" w:eastAsia="仿宋" w:cs="仿宋_GB2312"/>
          <w:color w:val="000000"/>
          <w:sz w:val="32"/>
          <w:szCs w:val="32"/>
        </w:rPr>
        <w:t>资金兑付申请与有关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材料，于15个工作日内通过国库集中支付方式向符合要求的购机者兑付资金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严禁挤占挪用农机购置补贴资金。因资金不足或</w:t>
      </w:r>
      <w:r>
        <w:rPr>
          <w:rFonts w:ascii="仿宋" w:hAnsi="仿宋" w:eastAsia="仿宋" w:cs="仿宋_GB2312"/>
          <w:color w:val="000000"/>
          <w:sz w:val="32"/>
          <w:szCs w:val="32"/>
        </w:rPr>
        <w:t>加强监管等原因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需要延期兑付的，应告知购机者，并及时与同级农业农村（农机）部门联合向上报告</w:t>
      </w:r>
      <w:r>
        <w:rPr>
          <w:rFonts w:ascii="仿宋" w:hAnsi="仿宋" w:eastAsia="仿宋" w:cs="仿宋_GB2312"/>
          <w:color w:val="000000"/>
          <w:sz w:val="32"/>
          <w:szCs w:val="32"/>
        </w:rPr>
        <w:t>资金供需情况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补贴资金按照“先购机后申请、先申请先补贴、后申请后补贴、不申请不补贴、资金补完为止</w:t>
      </w:r>
      <w:r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方式兑付。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补贴申领原则上当年有效，因当年财政补贴资金规模不够、办理手续时间紧张等无法享受补贴的，可在下一个年度优先</w:t>
      </w:r>
      <w:r>
        <w:rPr>
          <w:rFonts w:ascii="仿宋" w:hAnsi="仿宋" w:eastAsia="仿宋" w:cs="仿宋_GB2312"/>
          <w:color w:val="000000"/>
          <w:sz w:val="32"/>
          <w:szCs w:val="32"/>
        </w:rPr>
        <w:t>兑付。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trike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补贴政策全面实行跨年度连续实施，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除发生违规行为或补贴资金超录外，</w:t>
      </w:r>
      <w:r>
        <w:rPr>
          <w:rFonts w:ascii="仿宋" w:hAnsi="仿宋" w:eastAsia="仿宋" w:cs="仿宋_GB2312"/>
          <w:color w:val="000000"/>
          <w:sz w:val="32"/>
          <w:szCs w:val="32"/>
        </w:rPr>
        <w:t>不得以任何理由限制购机者提交补贴申请，且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补贴机具资质、补贴标准和办理程序等均按购机者提交补贴申请并</w:t>
      </w:r>
      <w:r>
        <w:rPr>
          <w:rFonts w:hint="eastAsia" w:ascii="仿宋" w:hAnsi="仿宋" w:eastAsia="仿宋" w:cs="仿宋_GB2312"/>
          <w:sz w:val="32"/>
          <w:szCs w:val="32"/>
        </w:rPr>
        <w:t>录入</w:t>
      </w:r>
      <w:r>
        <w:rPr>
          <w:rFonts w:ascii="仿宋" w:hAnsi="仿宋" w:eastAsia="仿宋" w:cs="仿宋_GB2312"/>
          <w:sz w:val="32"/>
          <w:szCs w:val="32"/>
        </w:rPr>
        <w:t>办理服务</w:t>
      </w:r>
      <w:r>
        <w:rPr>
          <w:rFonts w:ascii="仿宋" w:hAnsi="仿宋" w:eastAsia="仿宋" w:cs="仿宋_GB2312"/>
          <w:color w:val="000000"/>
          <w:sz w:val="32"/>
          <w:szCs w:val="32"/>
        </w:rPr>
        <w:t>系统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时的相关</w:t>
      </w:r>
      <w:r>
        <w:rPr>
          <w:rFonts w:ascii="仿宋" w:hAnsi="仿宋" w:eastAsia="仿宋" w:cs="仿宋_GB2312"/>
          <w:color w:val="000000"/>
          <w:sz w:val="32"/>
          <w:szCs w:val="32"/>
        </w:rPr>
        <w:t>规定执行，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不受政策调整影响，切实稳定购机者补贴申领预期。购机者对其购置的补贴机具拥有所有权，自主使用，可依法处置，若存在争议，由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级补贴领导小组集体研究决定。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eastAsia="宋体" w:cs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宋体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eastAsia="宋体" w:cs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宋体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eastAsia="宋体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2F62"/>
    <w:rsid w:val="08F705FA"/>
    <w:rsid w:val="0AEA7865"/>
    <w:rsid w:val="0F164B90"/>
    <w:rsid w:val="110E49AB"/>
    <w:rsid w:val="12A163B4"/>
    <w:rsid w:val="16D45C7D"/>
    <w:rsid w:val="1BC37739"/>
    <w:rsid w:val="208D2082"/>
    <w:rsid w:val="21A048EE"/>
    <w:rsid w:val="29804CA5"/>
    <w:rsid w:val="2EF3088B"/>
    <w:rsid w:val="2F342F5C"/>
    <w:rsid w:val="2F5E12C4"/>
    <w:rsid w:val="4E1247DA"/>
    <w:rsid w:val="514D179B"/>
    <w:rsid w:val="524627BF"/>
    <w:rsid w:val="5B056C5C"/>
    <w:rsid w:val="720F42EC"/>
    <w:rsid w:val="731C2383"/>
    <w:rsid w:val="77AE6487"/>
    <w:rsid w:val="780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spacing w:before="100" w:beforeLines="100" w:after="100" w:afterLines="100"/>
      <w:ind w:firstLine="0" w:firstLineChars="0"/>
      <w:jc w:val="center"/>
      <w:outlineLvl w:val="1"/>
    </w:pPr>
    <w:rPr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王永红</cp:lastModifiedBy>
  <dcterms:modified xsi:type="dcterms:W3CDTF">2021-12-11T03:18:30Z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E892819F04BC48A8991D3200CD71EC87</vt:lpwstr>
  </property>
</Properties>
</file>