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2021年项城市农机购置补贴资金总额：1091.02万元。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2021年项城市农机购置补贴资金实时进度：截止到2021年11月16日，资金已全部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使用完毕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03172"/>
    <w:rsid w:val="4D30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2021-12-10T08:05:00Z</dcterms:created>
  <dc:creator>迷路时你就往前走  ɞ</dc:creator>
  <cp:lastModifiedBy>迷路时你就往前走  ɞ</cp:lastModifiedBy>
  <dcterms:modified xsi:type="dcterms:W3CDTF">2021-12-10T08:10:25Z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7296C48C27464DCC9D98E7BBF442F030</vt:lpwstr>
  </property>
</Properties>
</file>