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关于正式启用2020年河南省农机购置补贴辅助管理系统的通知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仿宋_GB2312" w:hAnsi="Verdana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Verdana" w:eastAsia="仿宋_GB2312" w:cs="Times New Roman"/>
          <w:color w:val="333333"/>
          <w:sz w:val="32"/>
          <w:szCs w:val="32"/>
        </w:rPr>
        <w:t>豫农机计函〔2020〕1号</w:t>
      </w:r>
    </w:p>
    <w:p>
      <w:pPr>
        <w:rPr>
          <w:rFonts w:ascii="仿宋_GB2312" w:eastAsia="仿宋_GB2312"/>
        </w:rPr>
      </w:pPr>
      <w:r>
        <w:rPr>
          <w:rFonts w:hint="eastAsia" w:ascii="仿宋_GB2312" w:hAnsi="Verdana" w:eastAsia="仿宋_GB2312"/>
          <w:color w:val="333333"/>
        </w:rPr>
        <w:t>各省辖市、有关县（市）农机管理部门、有关企业：</w:t>
      </w:r>
      <w:r>
        <w:rPr>
          <w:rFonts w:hint="eastAsia" w:ascii="仿宋_GB2312" w:eastAsia="仿宋_GB2312"/>
        </w:rPr>
        <w:t xml:space="preserve"> 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为确保农机购置补贴辅助管理系统能够正常连续开放使用，自发文之日起，正式启用2020年河南省农机购置补贴辅助管理系统（以下简称补贴系统）。现将有关事项通知如下：</w:t>
      </w:r>
    </w:p>
    <w:p>
      <w:pPr>
        <w:ind w:firstLine="640" w:firstLineChars="200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一、2020年补贴系统网址</w:t>
      </w:r>
    </w:p>
    <w:p>
      <w:pPr>
        <w:ind w:firstLine="640" w:firstLineChars="200"/>
        <w:rPr>
          <w:rFonts w:ascii="仿宋_GB2312" w:eastAsia="仿宋_GB2312"/>
        </w:rPr>
      </w:pPr>
      <w:r>
        <w:fldChar w:fldCharType="begin"/>
      </w:r>
      <w:r>
        <w:instrText xml:space="preserve"> HYPERLINK "http://222.143.21.233:2018" </w:instrText>
      </w:r>
      <w:r>
        <w:fldChar w:fldCharType="separate"/>
      </w:r>
      <w:r>
        <w:rPr>
          <w:rStyle w:val="9"/>
          <w:rFonts w:hint="eastAsia" w:ascii="仿宋_GB2312" w:eastAsia="仿宋_GB2312"/>
        </w:rPr>
        <w:t>http://222.143.21.233:2018</w:t>
      </w:r>
      <w:r>
        <w:rPr>
          <w:rStyle w:val="9"/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 xml:space="preserve"> 。</w:t>
      </w:r>
    </w:p>
    <w:p>
      <w:pPr>
        <w:ind w:firstLine="640" w:firstLineChars="200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二、系统操作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为便利相关人员操作，2019年系统相关信息继续在补贴系统使用，各级管理用户、操作用户、浏览用户和生产企业等的用户名、密码均与2019年补贴系统一致，无需再重新设置。2020年度资金使用与系统启用同步。在启用新年度资金后，除启用年度可录入新的申请及编辑外，其他年度的申请不可新增与编辑，但可以完成后续流程的操作。系统默认显示当前年度的录入申请，需要操作其他年份的请注意在年份选择栏进行切换。</w:t>
      </w:r>
    </w:p>
    <w:p>
      <w:pPr>
        <w:ind w:firstLine="640" w:firstLineChars="200"/>
        <w:rPr>
          <w:rFonts w:ascii="仿宋_GB2312" w:hAnsi="黑体" w:eastAsia="仿宋_GB2312"/>
          <w:color w:val="000000"/>
        </w:rPr>
      </w:pPr>
      <w:r>
        <w:rPr>
          <w:rFonts w:hint="eastAsia" w:ascii="仿宋_GB2312" w:hAnsi="黑体" w:eastAsia="仿宋_GB2312"/>
          <w:color w:val="000000"/>
        </w:rPr>
        <w:t>三、农机购置补贴手机APP系统</w:t>
      </w:r>
    </w:p>
    <w:p>
      <w:pPr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2020年河南省农机购置补贴申请手机APP沿用2019年APP，用户可通过手机</w:t>
      </w:r>
      <w:r>
        <w:rPr>
          <w:rFonts w:hint="eastAsia" w:ascii="仿宋_GB2312" w:hAnsi="Verdana" w:eastAsia="仿宋_GB2312"/>
          <w:color w:val="333333"/>
        </w:rPr>
        <w:t>（仅限安卓系统）</w:t>
      </w:r>
      <w:r>
        <w:rPr>
          <w:rFonts w:hint="eastAsia" w:ascii="仿宋_GB2312" w:eastAsia="仿宋_GB2312"/>
          <w:color w:val="000000"/>
        </w:rPr>
        <w:t xml:space="preserve">扫描二维码的方式进行安装。手机APP系统二维码如下： </w:t>
      </w:r>
    </w:p>
    <w:p>
      <w:pPr>
        <w:jc w:val="center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2085975" cy="2085975"/>
            <wp:effectExtent l="19050" t="0" r="9525" b="0"/>
            <wp:docPr id="6" name="图片 6" descr="http://www.hamdc.cn/file/upload/201908/05/09332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hamdc.cn/file/upload/201908/05/093322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管理人员直接使用连续开放版补贴系统的账号密码登录。购机者可用手机号码实名注册账号，登陆成功后即可自助办理补贴申请。购机者应保证填写的申请信息正确、完整，以便于管理人员审核。对于退回的申请，购机者应详细阅读退回原因，进行相应更改后重新提交。</w:t>
      </w:r>
    </w:p>
    <w:p>
      <w:pPr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四、补贴标准</w:t>
      </w:r>
    </w:p>
    <w:p>
      <w:pPr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2020年河南省农机购置补贴标准延用2019年，如进行调整，另行通知。</w:t>
      </w:r>
    </w:p>
    <w:p>
      <w:pPr>
        <w:ind w:firstLine="640" w:firstLineChars="200"/>
        <w:rPr>
          <w:rFonts w:ascii="仿宋_GB2312" w:hAnsi="黑体" w:eastAsia="仿宋_GB2312"/>
          <w:color w:val="000000"/>
        </w:rPr>
      </w:pPr>
      <w:r>
        <w:rPr>
          <w:rFonts w:hint="eastAsia" w:ascii="仿宋_GB2312" w:hAnsi="黑体" w:eastAsia="仿宋_GB2312"/>
          <w:color w:val="000000"/>
        </w:rPr>
        <w:t>五、系统运行服务</w:t>
      </w:r>
    </w:p>
    <w:p>
      <w:pPr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各单位如在操作使用过程中遇到系统问题的，请与山西万鸿科技有限公司联系，电话：0351-2357509。</w:t>
      </w:r>
    </w:p>
    <w:p>
      <w:pPr>
        <w:ind w:firstLine="640" w:firstLineChars="200"/>
        <w:rPr>
          <w:rFonts w:ascii="仿宋_GB2312" w:eastAsia="仿宋_GB2312"/>
          <w:color w:val="000000"/>
        </w:rPr>
      </w:pPr>
    </w:p>
    <w:p>
      <w:pPr>
        <w:ind w:firstLine="640" w:firstLineChars="200"/>
        <w:rPr>
          <w:rFonts w:ascii="仿宋_GB2312" w:eastAsia="仿宋_GB2312"/>
        </w:rPr>
      </w:pPr>
    </w:p>
    <w:p>
      <w:pPr>
        <w:wordWrap w:val="0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河南省农业机械技术中心      </w:t>
      </w:r>
    </w:p>
    <w:p>
      <w:pPr>
        <w:wordWrap w:val="0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2020年1月15日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51"/>
    <w:rsid w:val="00054204"/>
    <w:rsid w:val="000C057F"/>
    <w:rsid w:val="00132551"/>
    <w:rsid w:val="00155E06"/>
    <w:rsid w:val="00160ECB"/>
    <w:rsid w:val="001818ED"/>
    <w:rsid w:val="002C57C3"/>
    <w:rsid w:val="0039237A"/>
    <w:rsid w:val="003F28B7"/>
    <w:rsid w:val="003F6803"/>
    <w:rsid w:val="00410FDA"/>
    <w:rsid w:val="00435FDA"/>
    <w:rsid w:val="00463EA7"/>
    <w:rsid w:val="00471ADD"/>
    <w:rsid w:val="004813C8"/>
    <w:rsid w:val="005D4575"/>
    <w:rsid w:val="00617BA1"/>
    <w:rsid w:val="00643A6F"/>
    <w:rsid w:val="006542D4"/>
    <w:rsid w:val="00695DBE"/>
    <w:rsid w:val="006A3FCF"/>
    <w:rsid w:val="0072017B"/>
    <w:rsid w:val="00767C98"/>
    <w:rsid w:val="00780AEA"/>
    <w:rsid w:val="00806C8A"/>
    <w:rsid w:val="00817353"/>
    <w:rsid w:val="0087524B"/>
    <w:rsid w:val="0090496C"/>
    <w:rsid w:val="009A5300"/>
    <w:rsid w:val="009C45E2"/>
    <w:rsid w:val="00A12A60"/>
    <w:rsid w:val="00AE5034"/>
    <w:rsid w:val="00B011AE"/>
    <w:rsid w:val="00B46651"/>
    <w:rsid w:val="00B66070"/>
    <w:rsid w:val="00BD0B72"/>
    <w:rsid w:val="00BF76B2"/>
    <w:rsid w:val="00C37832"/>
    <w:rsid w:val="00C37EE9"/>
    <w:rsid w:val="00D348DA"/>
    <w:rsid w:val="00D36288"/>
    <w:rsid w:val="00D675F7"/>
    <w:rsid w:val="00D92781"/>
    <w:rsid w:val="00DB1047"/>
    <w:rsid w:val="00DC3B68"/>
    <w:rsid w:val="00E32A4E"/>
    <w:rsid w:val="00EA1D51"/>
    <w:rsid w:val="00F416DB"/>
    <w:rsid w:val="00F66885"/>
    <w:rsid w:val="00F94B65"/>
    <w:rsid w:val="00F96670"/>
    <w:rsid w:val="00FA21EB"/>
    <w:rsid w:val="7DB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仿宋" w:hAnsi="仿宋" w:eastAsia="仿宋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673</Characters>
  <Lines>5</Lines>
  <Paragraphs>1</Paragraphs>
  <TotalTime>237</TotalTime>
  <ScaleCrop>false</ScaleCrop>
  <LinksUpToDate>false</LinksUpToDate>
  <CharactersWithSpaces>790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2020-01-13T03:13:00Z</dcterms:created>
  <dc:creator>k</dc:creator>
  <cp:lastModifiedBy>Administrator</cp:lastModifiedBy>
  <dcterms:modified xsi:type="dcterms:W3CDTF">2020-03-24T06:16:57Z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