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仿宋" w:eastAsia="方正小标宋简体" w:cs="宋体"/>
          <w:sz w:val="36"/>
          <w:szCs w:val="36"/>
        </w:rPr>
      </w:pPr>
      <w:r>
        <w:rPr>
          <w:rFonts w:hint="eastAsia" w:ascii="方正小标宋简体" w:hAnsi="仿宋" w:eastAsia="方正小标宋简体" w:cs="宋体"/>
          <w:sz w:val="36"/>
          <w:szCs w:val="36"/>
        </w:rPr>
        <w:t>2020年凤泉区农机购置补贴申请、核验等</w:t>
      </w:r>
    </w:p>
    <w:p>
      <w:pPr>
        <w:pStyle w:val="2"/>
        <w:jc w:val="center"/>
        <w:rPr>
          <w:rFonts w:hint="eastAsia" w:ascii="方正小标宋简体" w:hAnsi="仿宋" w:eastAsia="方正小标宋简体" w:cs="宋体"/>
          <w:sz w:val="36"/>
          <w:szCs w:val="36"/>
        </w:rPr>
      </w:pPr>
      <w:r>
        <w:rPr>
          <w:rFonts w:hint="eastAsia" w:ascii="方正小标宋简体" w:hAnsi="仿宋" w:eastAsia="方正小标宋简体" w:cs="宋体"/>
          <w:sz w:val="36"/>
          <w:szCs w:val="36"/>
        </w:rPr>
        <w:t>操  作  流  程</w:t>
      </w:r>
    </w:p>
    <w:p>
      <w:pPr>
        <w:pStyle w:val="2"/>
        <w:rPr>
          <w:rFonts w:hint="eastAsia" w:ascii="仿宋" w:hAnsi="仿宋" w:eastAsia="仿宋" w:cs="宋体"/>
          <w:sz w:val="48"/>
          <w:szCs w:val="48"/>
        </w:rPr>
      </w:pPr>
      <w:r>
        <w:rPr>
          <w:rFonts w:hint="eastAsia" w:ascii="仿宋" w:hAnsi="仿宋" w:eastAsia="仿宋" w:cs="宋体"/>
          <w:sz w:val="48"/>
          <w:szCs w:val="48"/>
        </w:rPr>
        <w:t>　　</w:t>
      </w:r>
    </w:p>
    <w:p>
      <w:pPr>
        <w:pStyle w:val="2"/>
        <w:rPr>
          <w:rFonts w:hint="eastAsia" w:ascii="仿宋" w:hAnsi="仿宋" w:eastAsia="仿宋" w:cs="宋体"/>
          <w:b/>
          <w:sz w:val="32"/>
          <w:szCs w:val="32"/>
        </w:rPr>
      </w:pPr>
      <w:r>
        <w:rPr>
          <w:rFonts w:hint="eastAsia" w:ascii="仿宋" w:hAnsi="仿宋" w:eastAsia="仿宋" w:cs="宋体"/>
          <w:sz w:val="30"/>
          <w:szCs w:val="30"/>
        </w:rPr>
        <w:t>　</w:t>
      </w:r>
      <w:r>
        <w:rPr>
          <w:rFonts w:hint="eastAsia" w:ascii="仿宋" w:hAnsi="仿宋" w:eastAsia="仿宋" w:cs="宋体"/>
          <w:b/>
          <w:sz w:val="30"/>
          <w:szCs w:val="30"/>
        </w:rPr>
        <w:t>　</w:t>
      </w:r>
      <w:r>
        <w:rPr>
          <w:rFonts w:hint="eastAsia" w:ascii="仿宋" w:hAnsi="仿宋" w:eastAsia="仿宋" w:cs="宋体"/>
          <w:b/>
          <w:sz w:val="32"/>
          <w:szCs w:val="32"/>
        </w:rPr>
        <w:t>一、购机申请与资格确认</w:t>
      </w:r>
    </w:p>
    <w:p>
      <w:pPr>
        <w:pStyle w:val="2"/>
        <w:rPr>
          <w:rFonts w:hint="eastAsia" w:ascii="仿宋" w:hAnsi="仿宋" w:eastAsia="仿宋" w:cs="宋体"/>
          <w:sz w:val="32"/>
          <w:szCs w:val="32"/>
        </w:rPr>
      </w:pPr>
      <w:r>
        <w:rPr>
          <w:rFonts w:hint="eastAsia" w:ascii="仿宋" w:hAnsi="仿宋" w:eastAsia="仿宋" w:cs="宋体"/>
          <w:sz w:val="32"/>
          <w:szCs w:val="32"/>
        </w:rPr>
        <w:t>　　1.购机补贴对象凭身份证明材料（农民个人为身份证，农民专业合作社为工商部门颁发的农民专业合作社法人营业执照），直接向乡镇农机管理部门提出申请，规定时间内到区级农机管理部门申领并填写农机购置补贴申请表。</w:t>
      </w:r>
    </w:p>
    <w:p>
      <w:pPr>
        <w:pStyle w:val="2"/>
        <w:rPr>
          <w:rFonts w:hint="eastAsia" w:ascii="仿宋" w:hAnsi="仿宋" w:eastAsia="仿宋" w:cs="宋体"/>
          <w:sz w:val="32"/>
          <w:szCs w:val="32"/>
        </w:rPr>
      </w:pPr>
      <w:r>
        <w:rPr>
          <w:rFonts w:hint="eastAsia" w:ascii="仿宋" w:hAnsi="仿宋" w:eastAsia="仿宋" w:cs="宋体"/>
          <w:sz w:val="32"/>
          <w:szCs w:val="32"/>
        </w:rPr>
        <w:t>　　2、农机理管部门进行补贴资格确认。区级农机管理部门对购机申请进行审核，在购机申请表上签署意见，确认其购机补贴资格并进行公示。</w:t>
      </w:r>
    </w:p>
    <w:p>
      <w:pPr>
        <w:pStyle w:val="2"/>
        <w:rPr>
          <w:rFonts w:hint="eastAsia" w:ascii="仿宋" w:hAnsi="仿宋" w:eastAsia="仿宋" w:cs="宋体"/>
          <w:sz w:val="32"/>
          <w:szCs w:val="32"/>
        </w:rPr>
      </w:pPr>
      <w:r>
        <w:rPr>
          <w:rFonts w:hint="eastAsia" w:ascii="仿宋" w:hAnsi="仿宋" w:eastAsia="仿宋" w:cs="宋体"/>
          <w:sz w:val="32"/>
          <w:szCs w:val="32"/>
        </w:rPr>
        <w:t>　　</w:t>
      </w:r>
      <w:r>
        <w:rPr>
          <w:rFonts w:hint="eastAsia" w:ascii="仿宋" w:hAnsi="仿宋" w:eastAsia="仿宋" w:cs="宋体"/>
          <w:sz w:val="32"/>
          <w:szCs w:val="32"/>
          <w:lang w:val="en-US" w:eastAsia="zh-CN"/>
        </w:rPr>
        <w:t>3</w:t>
      </w:r>
      <w:r>
        <w:rPr>
          <w:rFonts w:hint="eastAsia" w:ascii="仿宋" w:hAnsi="仿宋" w:eastAsia="仿宋" w:cs="宋体"/>
          <w:sz w:val="32"/>
          <w:szCs w:val="32"/>
        </w:rPr>
        <w:t>、农机管理部门在农机购置补贴管理信息系统中录入购机对象信息。</w:t>
      </w:r>
    </w:p>
    <w:p>
      <w:pPr>
        <w:pStyle w:val="2"/>
        <w:rPr>
          <w:rFonts w:hint="eastAsia" w:ascii="仿宋" w:hAnsi="仿宋" w:eastAsia="仿宋" w:cs="宋体"/>
          <w:sz w:val="32"/>
          <w:szCs w:val="32"/>
        </w:rPr>
      </w:pPr>
      <w:r>
        <w:rPr>
          <w:rFonts w:hint="eastAsia" w:ascii="仿宋" w:hAnsi="仿宋" w:eastAsia="仿宋" w:cs="宋体"/>
          <w:sz w:val="32"/>
          <w:szCs w:val="32"/>
        </w:rPr>
        <w:t>　　</w:t>
      </w:r>
      <w:r>
        <w:rPr>
          <w:rFonts w:hint="eastAsia" w:ascii="仿宋" w:hAnsi="仿宋" w:eastAsia="仿宋" w:cs="宋体"/>
          <w:b/>
          <w:sz w:val="32"/>
          <w:szCs w:val="32"/>
        </w:rPr>
        <w:t>二、购机</w:t>
      </w:r>
    </w:p>
    <w:p>
      <w:pPr>
        <w:pStyle w:val="2"/>
        <w:rPr>
          <w:rFonts w:hint="eastAsia" w:ascii="仿宋" w:hAnsi="仿宋" w:eastAsia="仿宋" w:cs="宋体"/>
          <w:sz w:val="32"/>
          <w:szCs w:val="32"/>
        </w:rPr>
      </w:pPr>
      <w:r>
        <w:rPr>
          <w:rFonts w:hint="eastAsia" w:ascii="仿宋" w:hAnsi="仿宋" w:eastAsia="仿宋" w:cs="宋体"/>
          <w:sz w:val="32"/>
          <w:szCs w:val="32"/>
        </w:rPr>
        <w:t>　　1、我区实行“全价购机、直补到卡”。</w:t>
      </w:r>
    </w:p>
    <w:p>
      <w:pPr>
        <w:pStyle w:val="2"/>
        <w:rPr>
          <w:rFonts w:hint="eastAsia" w:ascii="仿宋" w:hAnsi="仿宋" w:eastAsia="仿宋" w:cs="宋体"/>
          <w:sz w:val="32"/>
          <w:szCs w:val="32"/>
        </w:rPr>
      </w:pPr>
      <w:r>
        <w:rPr>
          <w:rFonts w:hint="eastAsia" w:ascii="仿宋" w:hAnsi="仿宋" w:eastAsia="仿宋" w:cs="宋体"/>
          <w:sz w:val="32"/>
          <w:szCs w:val="32"/>
        </w:rPr>
        <w:t>　　</w:t>
      </w:r>
      <w:r>
        <w:rPr>
          <w:rFonts w:hint="eastAsia" w:ascii="仿宋" w:hAnsi="仿宋" w:eastAsia="仿宋" w:cs="宋体"/>
          <w:sz w:val="32"/>
          <w:szCs w:val="32"/>
          <w:lang w:val="en-US" w:eastAsia="zh-CN"/>
        </w:rPr>
        <w:t>2</w:t>
      </w:r>
      <w:r>
        <w:rPr>
          <w:rFonts w:hint="eastAsia" w:ascii="仿宋" w:hAnsi="仿宋" w:eastAsia="仿宋" w:cs="宋体"/>
          <w:sz w:val="32"/>
          <w:szCs w:val="32"/>
        </w:rPr>
        <w:t>、供货单位向购机补贴对象出具全额销售发票，发票上必须注明补贴机具名称、型号、实际销售价格、购买人姓名及身份证号等信息。</w:t>
      </w:r>
    </w:p>
    <w:p>
      <w:pPr>
        <w:pStyle w:val="2"/>
        <w:rPr>
          <w:rFonts w:hint="eastAsia" w:ascii="仿宋" w:hAnsi="仿宋" w:eastAsia="仿宋" w:cs="宋体"/>
          <w:sz w:val="32"/>
          <w:szCs w:val="32"/>
        </w:rPr>
      </w:pPr>
      <w:r>
        <w:rPr>
          <w:rFonts w:hint="eastAsia" w:ascii="仿宋" w:hAnsi="仿宋" w:eastAsia="仿宋" w:cs="宋体"/>
          <w:sz w:val="32"/>
          <w:szCs w:val="32"/>
        </w:rPr>
        <w:t>　　</w:t>
      </w:r>
      <w:r>
        <w:rPr>
          <w:rFonts w:hint="eastAsia" w:ascii="仿宋" w:hAnsi="仿宋" w:eastAsia="仿宋" w:cs="宋体"/>
          <w:sz w:val="32"/>
          <w:szCs w:val="32"/>
          <w:lang w:val="en-US" w:eastAsia="zh-CN"/>
        </w:rPr>
        <w:t>3</w:t>
      </w:r>
      <w:r>
        <w:rPr>
          <w:rFonts w:hint="eastAsia" w:ascii="仿宋" w:hAnsi="仿宋" w:eastAsia="仿宋" w:cs="宋体"/>
          <w:sz w:val="32"/>
          <w:szCs w:val="32"/>
        </w:rPr>
        <w:t>、供货单位须及时按规定将机具销售信息录入农机购置补贴信息管理系统。</w:t>
      </w:r>
    </w:p>
    <w:p>
      <w:pPr>
        <w:pStyle w:val="10"/>
        <w:snapToGrid w:val="0"/>
        <w:spacing w:line="360" w:lineRule="auto"/>
        <w:ind w:firstLine="640" w:firstLineChars="200"/>
        <w:rPr>
          <w:rFonts w:ascii="仿宋" w:hAnsi="仿宋" w:eastAsia="仿宋" w:cs="宋体"/>
          <w:sz w:val="32"/>
          <w:szCs w:val="32"/>
        </w:rPr>
      </w:pPr>
      <w:bookmarkStart w:id="0" w:name="_GoBack"/>
      <w:bookmarkEnd w:id="0"/>
      <w:r>
        <w:rPr>
          <w:rFonts w:hint="eastAsia" w:ascii="仿宋" w:hAnsi="仿宋" w:eastAsia="仿宋" w:cs="宋体"/>
          <w:sz w:val="32"/>
          <w:szCs w:val="32"/>
          <w:lang w:val="en-US" w:eastAsia="zh-CN"/>
        </w:rPr>
        <w:t>4</w:t>
      </w:r>
      <w:r>
        <w:rPr>
          <w:rFonts w:hint="eastAsia" w:ascii="仿宋" w:hAnsi="仿宋" w:eastAsia="仿宋" w:cs="宋体"/>
          <w:sz w:val="32"/>
          <w:szCs w:val="32"/>
        </w:rPr>
        <w:t>、区级农机管理部门负责组织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重点机具和非重点机具的标准以及抽核比例或数量由各省自行规定。</w:t>
      </w:r>
    </w:p>
    <w:p>
      <w:pPr>
        <w:pStyle w:val="2"/>
        <w:ind w:firstLine="320" w:firstLineChars="100"/>
        <w:rPr>
          <w:rFonts w:hint="eastAsia" w:ascii="仿宋" w:hAnsi="仿宋" w:eastAsia="仿宋" w:cs="宋体"/>
          <w:sz w:val="32"/>
          <w:szCs w:val="32"/>
        </w:rPr>
      </w:pPr>
      <w:r>
        <w:rPr>
          <w:rFonts w:ascii="仿宋" w:hAnsi="仿宋" w:eastAsia="仿宋" w:cs="宋体"/>
          <w:sz w:val="32"/>
          <w:szCs w:val="32"/>
        </w:rPr>
        <w:t xml:space="preserve"> </w:t>
      </w:r>
      <w:r>
        <w:rPr>
          <w:rFonts w:hint="eastAsia" w:ascii="仿宋" w:hAnsi="仿宋" w:eastAsia="仿宋" w:cs="宋体"/>
          <w:sz w:val="32"/>
          <w:szCs w:val="32"/>
        </w:rPr>
        <w:t>鼓励通过进村入户、提前预约等方式开展核验，便利购机者以及设施安装类机具核验。核验结果由核验人员与购机者双方签字确认。　　</w:t>
      </w:r>
    </w:p>
    <w:p>
      <w:pPr>
        <w:pStyle w:val="2"/>
        <w:ind w:firstLine="600"/>
        <w:rPr>
          <w:rFonts w:hint="eastAsia" w:ascii="仿宋" w:hAnsi="仿宋" w:eastAsia="仿宋" w:cs="宋体"/>
          <w:sz w:val="32"/>
          <w:szCs w:val="32"/>
        </w:rPr>
      </w:pPr>
      <w:r>
        <w:rPr>
          <w:rFonts w:hint="eastAsia" w:ascii="仿宋" w:hAnsi="仿宋" w:eastAsia="仿宋" w:cs="宋体"/>
          <w:b/>
          <w:sz w:val="32"/>
          <w:szCs w:val="32"/>
        </w:rPr>
        <w:t>三、补贴资金结算</w:t>
      </w:r>
    </w:p>
    <w:p>
      <w:pPr>
        <w:pStyle w:val="2"/>
        <w:rPr>
          <w:rFonts w:hint="eastAsia" w:ascii="仿宋" w:hAnsi="仿宋" w:eastAsia="仿宋" w:cs="宋体"/>
          <w:sz w:val="32"/>
          <w:szCs w:val="32"/>
        </w:rPr>
      </w:pPr>
      <w:r>
        <w:rPr>
          <w:rFonts w:hint="eastAsia" w:ascii="仿宋" w:hAnsi="仿宋" w:eastAsia="仿宋" w:cs="宋体"/>
          <w:sz w:val="32"/>
          <w:szCs w:val="32"/>
        </w:rPr>
        <w:t>　　1、我区今年实行“全价购机、县级结算、直补到卡（折）”的结算方式。</w:t>
      </w:r>
    </w:p>
    <w:p>
      <w:pPr>
        <w:pStyle w:val="2"/>
        <w:rPr>
          <w:rFonts w:hint="eastAsia" w:ascii="仿宋" w:hAnsi="仿宋" w:eastAsia="仿宋" w:cs="宋体"/>
          <w:sz w:val="32"/>
          <w:szCs w:val="32"/>
        </w:rPr>
      </w:pPr>
      <w:r>
        <w:rPr>
          <w:rFonts w:hint="eastAsia" w:ascii="仿宋" w:hAnsi="仿宋" w:eastAsia="仿宋" w:cs="宋体"/>
          <w:sz w:val="32"/>
          <w:szCs w:val="32"/>
        </w:rPr>
        <w:t>　　2、区级农机管理部门在农民（农场、林场职工，从事农机作业的农业生产经营组织）领取《农机购置补贴资金申请表》后，在补贴资金结算时认真审核补贴信息表、补贴机具发票、补贴标准、补贴金额、农民开设的补贴存款卡（折）和所购机具。确认无误后，分期分批向区级财政部门提出补贴资金结算申请，并对所提供上述材料的真实性、合规性负责。</w:t>
      </w:r>
    </w:p>
    <w:p>
      <w:pPr>
        <w:pStyle w:val="2"/>
        <w:ind w:firstLine="660"/>
        <w:rPr>
          <w:rFonts w:hint="eastAsia" w:ascii="仿宋" w:hAnsi="仿宋" w:eastAsia="仿宋" w:cs="宋体"/>
          <w:sz w:val="32"/>
          <w:szCs w:val="32"/>
        </w:rPr>
      </w:pPr>
      <w:r>
        <w:rPr>
          <w:rFonts w:hint="eastAsia" w:ascii="仿宋" w:hAnsi="仿宋" w:eastAsia="仿宋" w:cs="宋体"/>
          <w:sz w:val="32"/>
          <w:szCs w:val="32"/>
        </w:rPr>
        <w:t>3、区级财政部门分批对农机管理部门提供的审核意见及有关材料进行审核，确认无误后，由区级财政部门分期分批向符合要求的购机者发放补贴资金。</w:t>
      </w:r>
    </w:p>
    <w:p>
      <w:pPr>
        <w:pStyle w:val="2"/>
        <w:ind w:firstLine="660"/>
        <w:rPr>
          <w:rFonts w:hint="eastAsia" w:ascii="仿宋" w:hAnsi="仿宋" w:eastAsia="仿宋" w:cs="宋体"/>
          <w:sz w:val="32"/>
          <w:szCs w:val="32"/>
        </w:rPr>
      </w:pPr>
    </w:p>
    <w:p>
      <w:pPr>
        <w:pStyle w:val="2"/>
        <w:rPr>
          <w:rFonts w:hint="eastAsia" w:ascii="仿宋" w:hAnsi="仿宋" w:eastAsia="仿宋" w:cs="宋体"/>
          <w:sz w:val="32"/>
          <w:szCs w:val="32"/>
        </w:rPr>
      </w:pPr>
    </w:p>
    <w:p>
      <w:pPr>
        <w:pStyle w:val="2"/>
        <w:ind w:firstLine="660"/>
        <w:rPr>
          <w:rFonts w:hint="eastAsia" w:ascii="仿宋" w:hAnsi="仿宋" w:eastAsia="仿宋" w:cs="宋体"/>
          <w:sz w:val="32"/>
          <w:szCs w:val="32"/>
        </w:rPr>
      </w:pPr>
      <w:r>
        <w:rPr>
          <w:rFonts w:hint="eastAsia" w:ascii="仿宋" w:hAnsi="仿宋" w:eastAsia="仿宋" w:cs="宋体"/>
          <w:sz w:val="32"/>
          <w:szCs w:val="32"/>
        </w:rPr>
        <w:t xml:space="preserve">                              2020年5月</w:t>
      </w:r>
    </w:p>
    <w:p>
      <w:pPr>
        <w:pStyle w:val="2"/>
        <w:rPr>
          <w:rFonts w:hint="eastAsia" w:ascii="仿宋" w:hAnsi="仿宋" w:eastAsia="仿宋" w:cs="宋体"/>
          <w:sz w:val="32"/>
          <w:szCs w:val="32"/>
        </w:rPr>
      </w:pPr>
    </w:p>
    <w:p>
      <w:pPr>
        <w:tabs>
          <w:tab w:val="left" w:pos="1266"/>
        </w:tabs>
        <w:rPr>
          <w:rFonts w:ascii="宋体" w:hAnsi="宋体"/>
        </w:rPr>
      </w:pPr>
    </w:p>
    <w:p>
      <w:pPr>
        <w:tabs>
          <w:tab w:val="left" w:pos="1266"/>
        </w:tabs>
        <w:rPr>
          <w:rFonts w:ascii="宋体" w:hAnsi="宋体"/>
        </w:rPr>
      </w:pPr>
    </w:p>
    <w:p>
      <w:pPr>
        <w:tabs>
          <w:tab w:val="left" w:pos="1266"/>
        </w:tabs>
        <w:rPr>
          <w:rFonts w:ascii="宋体" w:hAnsi="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仿宋_GB2312"/>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6DE4"/>
    <w:rsid w:val="003C6DE4"/>
    <w:rsid w:val="008E50F7"/>
    <w:rsid w:val="00DE378C"/>
    <w:rsid w:val="00F772D7"/>
    <w:rsid w:val="2301631D"/>
    <w:rsid w:val="268A02C8"/>
    <w:rsid w:val="2CCA6107"/>
    <w:rsid w:val="41373D77"/>
    <w:rsid w:val="5CEF4C73"/>
    <w:rsid w:val="7F7C0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1"/>
    <w:qFormat/>
    <w:uiPriority w:val="0"/>
    <w:rPr>
      <w:rFonts w:ascii="宋体" w:hAnsi="Courier New" w:cs="Courier New" w:eastAsiaTheme="minorEastAsia"/>
      <w:szCs w:val="21"/>
    </w:r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纯文本 Char"/>
    <w:basedOn w:val="6"/>
    <w:link w:val="2"/>
    <w:uiPriority w:val="0"/>
    <w:rPr>
      <w:rFonts w:ascii="宋体" w:hAnsi="Courier New" w:cs="Courier New"/>
      <w:szCs w:val="21"/>
    </w:rPr>
  </w:style>
  <w:style w:type="paragraph" w:styleId="10">
    <w:name w:val="List Paragraph"/>
    <w:basedOn w:val="1"/>
    <w:qFormat/>
    <w:uiPriority w:val="99"/>
    <w:pPr>
      <w:ind w:firstLine="420" w:firstLineChars="200"/>
    </w:pPr>
    <w:rPr>
      <w:rFonts w:ascii="Calibri" w:hAnsi="Calibri" w:cs="Calibri"/>
      <w:szCs w:val="21"/>
    </w:rPr>
  </w:style>
  <w:style w:type="character" w:customStyle="1" w:styleId="11">
    <w:name w:val="纯文本 Char1"/>
    <w:basedOn w:val="6"/>
    <w:link w:val="2"/>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182</Words>
  <Characters>1043</Characters>
  <Lines>8</Lines>
  <Paragraphs>2</Paragraphs>
  <TotalTime>1</TotalTime>
  <ScaleCrop>false</ScaleCrop>
  <LinksUpToDate>false</LinksUpToDate>
  <CharactersWithSpaces>1223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2020-11-20T00:25:00Z</dcterms:created>
  <dc:creator>Administrator</dc:creator>
  <cp:lastModifiedBy>Administrator</cp:lastModifiedBy>
  <dcterms:modified xsi:type="dcterms:W3CDTF">2021-02-18T00:49:41Z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