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石龙区农机局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农机购置补贴投诉处理制度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rPr>
          <w:rFonts w:hint="eastAsia"/>
          <w:sz w:val="11"/>
          <w:szCs w:val="11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投诉处理工作的必要性：做好农机购置补贴投诉处理工作有利于维护农民群众的合法权益、协调企业与用户的关系、从而促进农机管理工作健康发展。区农机局应认真受理农民群众关于农业机械购置补贴工作的咨询、举报或投诉，及时办理上级批转的群众信访事项，不得以任何理由拒绝或推诿正常的投诉举报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投诉处理的范围：指农机购置用户因机具的产品质量、作业质量、维修质量和售后服务引发的异议；对购置补贴经销商有违规经营行为、售后服务不到位的；对农机部门工作人员有违规操作、违纪行为、服务不到位的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投诉的处理：区农机局接诉受理人员要做好登记和记录，对不记名投诉，要记录诉求内容。对实名投诉的，要将投诉人的姓名、通讯地址、联系电话等信息准确登记，如实记录诉求内容。投诉处理一般情况要在3个工作日内进行处理，农机质量投诉农忙时应在2个工作日内进行处理，实名投诉的，办理人要及时向投诉人反馈，需要进行调查的，要告知投诉人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四、工作纪律：区农机局投诉受理人员，应对投诉者的个人信息予以保密，投诉材料要详细记载和保存，未经批准，不得对外泄漏和外借。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有下列情况之一的，依法依纪进行处分：无正当理由拒不受理、处理投诉的；利用投诉工作之便谋取不正当利益的；擅自透露投诉者信息的；对重大质量案件不及时上报，造成恶劣影响的。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五、设立投诉举报电话：设立投诉举报电话：0375--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2526166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，并将投诉举报电话公诸于众。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六、加强监督检查：区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纪委监委驻局</w:t>
      </w:r>
      <w:r>
        <w:rPr>
          <w:rFonts w:hint="eastAsia" w:ascii="仿宋_GB2312" w:hAnsi="仿宋_GB2312" w:eastAsia="仿宋_GB2312" w:cs="仿宋_GB2312"/>
          <w:sz w:val="32"/>
          <w:szCs w:val="32"/>
        </w:rPr>
        <w:t>纪检组将严格按照《石龙区农机局农机购置补贴政策落实绩效管理制度》的要求，对政策的落实情况进行监督检查，并公开检查结果。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石龙区农机局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              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年5月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16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</w:p>
    <w:p/>
    <w:sectPr>
      <w:pgSz w:w="11906" w:h="16838"/>
      <w:pgMar w:top="1440" w:right="1179" w:bottom="1440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51FF0"/>
    <w:rsid w:val="2D3654AD"/>
    <w:rsid w:val="431D10DD"/>
    <w:rsid w:val="4D321CB4"/>
    <w:rsid w:val="66051FF0"/>
    <w:rsid w:val="76403CE2"/>
    <w:rsid w:val="76C1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2020-12-02T09:26:00Z</dcterms:created>
  <dc:creator>Administrator</dc:creator>
  <cp:lastModifiedBy>Administrator</cp:lastModifiedBy>
  <dcterms:modified xsi:type="dcterms:W3CDTF">2020-12-02T09:36:53Z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