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0"/>
          <w:szCs w:val="48"/>
        </w:rPr>
      </w:pPr>
      <w:r>
        <w:rPr>
          <w:rFonts w:hint="eastAsia" w:ascii="黑体" w:hAnsi="黑体" w:eastAsia="黑体" w:cs="黑体"/>
          <w:b/>
          <w:bCs/>
          <w:sz w:val="40"/>
          <w:szCs w:val="48"/>
          <w:lang w:eastAsia="zh-CN"/>
        </w:rPr>
        <w:t>汝南县农机购置补贴</w:t>
      </w:r>
      <w:r>
        <w:rPr>
          <w:rFonts w:hint="eastAsia" w:ascii="黑体" w:hAnsi="黑体" w:eastAsia="黑体" w:cs="黑体"/>
          <w:b/>
          <w:bCs/>
          <w:sz w:val="40"/>
          <w:szCs w:val="48"/>
        </w:rPr>
        <w:t>操作流程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农机购置补贴政策实施实行自主购机、定额补贴、先购后补、县级结算、直补到卡(户)。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(一)发布实施规定。</w:t>
      </w:r>
      <w:r>
        <w:rPr>
          <w:rFonts w:hint="eastAsia" w:ascii="仿宋" w:hAnsi="仿宋" w:eastAsia="仿宋" w:cs="仿宋"/>
          <w:sz w:val="32"/>
          <w:szCs w:val="40"/>
        </w:rPr>
        <w:t>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40"/>
        </w:rPr>
        <w:t>局、财政局按职责分工和有关规定发布本地区农机购置补贴实施方案、补贴额一览表等信息。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(二)自主选机购机</w:t>
      </w:r>
      <w:r>
        <w:rPr>
          <w:rFonts w:hint="eastAsia" w:ascii="仿宋" w:hAnsi="仿宋" w:eastAsia="仿宋" w:cs="仿宋"/>
          <w:sz w:val="32"/>
          <w:szCs w:val="40"/>
        </w:rPr>
        <w:t>。购机者自主选机购机，并对购机行为和购买机具的真实性负责，承担相应责任义务。鼓励非现金方式支付购机款，便于购置行为及资金往来全程留痕。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购机者对其购置的补贴机具拥有所有权，可自主使用、依法依规处置。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(三)补贴资金申请</w:t>
      </w:r>
      <w:r>
        <w:rPr>
          <w:rFonts w:hint="eastAsia" w:ascii="仿宋" w:hAnsi="仿宋" w:eastAsia="仿宋" w:cs="仿宋"/>
          <w:sz w:val="32"/>
          <w:szCs w:val="40"/>
        </w:rPr>
        <w:t>。购机者自主向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县农机局</w:t>
      </w:r>
      <w:r>
        <w:rPr>
          <w:rFonts w:hint="eastAsia" w:ascii="仿宋" w:hAnsi="仿宋" w:eastAsia="仿宋" w:cs="仿宋"/>
          <w:sz w:val="32"/>
          <w:szCs w:val="40"/>
        </w:rPr>
        <w:t>提出补贴资金申领事项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采取“手机APP”和现场申请两种方式。鼓励购机者通过手机APP 的方式申请补贴资金。如因特殊原因无法通过“手机APP”申请的,可到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县农机局</w:t>
      </w:r>
      <w:r>
        <w:rPr>
          <w:rFonts w:hint="eastAsia" w:ascii="仿宋" w:hAnsi="仿宋" w:eastAsia="仿宋" w:cs="仿宋"/>
          <w:sz w:val="32"/>
          <w:szCs w:val="40"/>
        </w:rPr>
        <w:t>现场提交申请并核验机具。按规定提交申请资料(个人申请须携带个人身份证、正式发票、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县农商银行</w:t>
      </w:r>
      <w:r>
        <w:rPr>
          <w:rFonts w:hint="eastAsia" w:ascii="仿宋" w:hAnsi="仿宋" w:eastAsia="仿宋" w:cs="仿宋"/>
          <w:sz w:val="32"/>
          <w:szCs w:val="40"/>
        </w:rPr>
        <w:t>直补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40"/>
        </w:rPr>
        <w:t>或银行卡。经营组织申请须携带经营组织法人身份证、工商登记证、正式发票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40"/>
        </w:rPr>
        <w:t>银行账户)，其真实性、完整性和有效性由购机者和补贴机具产销企业负责，并承担相关法律责任。实行牌证管理的机具，要先行办理牌证照。　　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对补贴对象年度内享受补贴资金的总额原则上设置上限，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补贴对象</w:t>
      </w:r>
      <w:r>
        <w:rPr>
          <w:rFonts w:hint="eastAsia" w:ascii="仿宋" w:hAnsi="仿宋" w:eastAsia="仿宋" w:cs="仿宋"/>
          <w:sz w:val="32"/>
          <w:szCs w:val="40"/>
        </w:rPr>
        <w:t>年度内享受补贴资金总额原则上不超过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40"/>
        </w:rPr>
        <w:t>万元，直接从事农业生产的个人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购买动力机械台数不得超过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台</w:t>
      </w:r>
      <w:r>
        <w:rPr>
          <w:rFonts w:hint="eastAsia" w:ascii="仿宋" w:hAnsi="仿宋" w:eastAsia="仿宋" w:cs="仿宋"/>
          <w:sz w:val="32"/>
          <w:szCs w:val="40"/>
        </w:rPr>
        <w:t>;每个农业生产经营组织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购买动力机械台数不得超过 6 台。确因生产需求，购买机具补贴资金数量超过规定时，需经县农机购置补贴领导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同意后方可适当提高补贴资金总额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(四)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补贴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机具审核</w:t>
      </w:r>
      <w:r>
        <w:rPr>
          <w:rFonts w:hint="eastAsia" w:ascii="仿宋" w:hAnsi="仿宋" w:eastAsia="仿宋" w:cs="仿宋"/>
          <w:sz w:val="32"/>
          <w:szCs w:val="40"/>
        </w:rPr>
        <w:t>。首先做好人员配备工作，积极邀请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财政、纪委监察委、审计</w:t>
      </w:r>
      <w:r>
        <w:rPr>
          <w:rFonts w:hint="eastAsia" w:ascii="仿宋" w:hAnsi="仿宋" w:eastAsia="仿宋" w:cs="仿宋"/>
          <w:sz w:val="32"/>
          <w:szCs w:val="40"/>
        </w:rPr>
        <w:t>等相关部门一同参加，杜绝单人核机。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采取电话预约、集中与入户检查相结合的方式进行核验。</w:t>
      </w:r>
      <w:r>
        <w:rPr>
          <w:rFonts w:hint="eastAsia" w:ascii="仿宋" w:hAnsi="仿宋" w:eastAsia="仿宋" w:cs="仿宋"/>
          <w:sz w:val="32"/>
          <w:szCs w:val="40"/>
        </w:rPr>
        <w:t>切实落实“谁办理、谁负责”“谁核实、谁负责”的责任追究制度。购机者需提供购买机具资料，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主动配合核查人员核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所购机具，</w:t>
      </w:r>
      <w:r>
        <w:rPr>
          <w:rFonts w:hint="eastAsia" w:ascii="仿宋" w:hAnsi="仿宋" w:eastAsia="仿宋" w:cs="仿宋"/>
          <w:sz w:val="32"/>
          <w:szCs w:val="40"/>
        </w:rPr>
        <w:t>做到现场“见机、见人、见发票”，确认无误后，喷涂“国家补贴机具”统一标识、拍照人机合影。</w:t>
      </w:r>
      <w:r>
        <w:rPr>
          <w:rFonts w:hint="eastAsia" w:ascii="仿宋" w:hAnsi="仿宋" w:eastAsia="仿宋" w:cs="仿宋"/>
          <w:sz w:val="32"/>
          <w:szCs w:val="32"/>
        </w:rPr>
        <w:t>对于不可移动机具和需要入户核查机具进行入户核查。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40"/>
          <w:lang w:eastAsia="zh-CN"/>
        </w:rPr>
        <w:t>自走履带式谷物收割机和自走履带式油菜籽收获机的机具核验时间，由县农机购置补贴领导小组视我县农机补贴实施进度情况具体确定，原则上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40"/>
          <w:lang w:val="en-US" w:eastAsia="zh-CN"/>
        </w:rPr>
        <w:t>10月份以后开始进行核实。</w:t>
      </w:r>
      <w:r>
        <w:rPr>
          <w:rFonts w:hint="eastAsia" w:ascii="仿宋" w:hAnsi="仿宋" w:eastAsia="仿宋" w:cs="仿宋"/>
          <w:sz w:val="32"/>
          <w:szCs w:val="40"/>
        </w:rPr>
        <w:t>经审查所购农机具属列入黑名单产品的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40"/>
        </w:rPr>
        <w:t>审核时不能在规定时间、指定地点参加机具核实的，取消补贴资格。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)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补贴对象公示。</w:t>
      </w:r>
      <w:r>
        <w:rPr>
          <w:rFonts w:hint="eastAsia" w:ascii="仿宋" w:hAnsi="仿宋" w:eastAsia="仿宋" w:cs="仿宋"/>
          <w:sz w:val="32"/>
          <w:szCs w:val="32"/>
        </w:rPr>
        <w:t>补贴对象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仿宋"/>
          <w:sz w:val="32"/>
          <w:szCs w:val="32"/>
        </w:rPr>
        <w:t>审核确认无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误</w:t>
      </w:r>
      <w:r>
        <w:rPr>
          <w:rFonts w:hint="eastAsia" w:ascii="仿宋" w:hAnsi="仿宋" w:eastAsia="仿宋" w:cs="仿宋"/>
          <w:sz w:val="32"/>
          <w:szCs w:val="32"/>
        </w:rPr>
        <w:t>后，分期分批依次将补贴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资金申请</w:t>
      </w:r>
      <w:r>
        <w:rPr>
          <w:rFonts w:hint="eastAsia" w:ascii="仿宋" w:hAnsi="仿宋" w:eastAsia="仿宋" w:cs="仿宋"/>
          <w:sz w:val="32"/>
          <w:szCs w:val="32"/>
        </w:rPr>
        <w:t>对象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在河南</w:t>
      </w:r>
      <w:r>
        <w:rPr>
          <w:rFonts w:hint="eastAsia" w:ascii="仿宋" w:hAnsi="仿宋" w:eastAsia="仿宋" w:cs="仿宋"/>
          <w:sz w:val="32"/>
          <w:szCs w:val="32"/>
        </w:rPr>
        <w:t>省农机购置补贴信息公开专栏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(网址http://222.143.34.75/cms)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32"/>
        </w:rPr>
        <w:t>局办公楼信息公开栏予以公示，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公示时间不少于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20天，</w:t>
      </w:r>
      <w:r>
        <w:rPr>
          <w:rFonts w:hint="eastAsia" w:ascii="仿宋" w:hAnsi="仿宋" w:eastAsia="仿宋" w:cs="仿宋"/>
          <w:sz w:val="32"/>
          <w:szCs w:val="32"/>
        </w:rPr>
        <w:t>无异议则生效。如有异议经查实后，则取消其补贴资格。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(</w:t>
      </w:r>
      <w:r>
        <w:rPr>
          <w:rFonts w:hint="eastAsia" w:ascii="仿宋" w:hAnsi="仿宋" w:eastAsia="仿宋" w:cs="仿宋"/>
          <w:b/>
          <w:bCs/>
          <w:sz w:val="32"/>
          <w:szCs w:val="40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)补贴资金兑付</w:t>
      </w:r>
      <w:r>
        <w:rPr>
          <w:rFonts w:hint="eastAsia" w:ascii="仿宋" w:hAnsi="仿宋" w:eastAsia="仿宋" w:cs="仿宋"/>
          <w:sz w:val="32"/>
          <w:szCs w:val="40"/>
        </w:rPr>
        <w:t>。县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40"/>
        </w:rPr>
        <w:t>局、财政局按职责分工、切实加快补贴结算兑付和结算进度，补贴启动实施后，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40"/>
        </w:rPr>
        <w:t>局待购机者手续齐全后受理购机者补贴申请，应于30个工作日(不含公示时间)内完成审核，报送县财政局，县财政局根据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40"/>
        </w:rPr>
        <w:t>局提供的材料依据，对符合要求的于30个工作日内通过国库集中支付的方式兑付资金;对不符合要求的应原渠道退回并由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农机</w:t>
      </w:r>
      <w:r>
        <w:rPr>
          <w:rFonts w:hint="eastAsia" w:ascii="仿宋" w:hAnsi="仿宋" w:eastAsia="仿宋" w:cs="仿宋"/>
          <w:sz w:val="32"/>
          <w:szCs w:val="40"/>
        </w:rPr>
        <w:t>局通知购机者。</w:t>
      </w:r>
    </w:p>
    <w:p>
      <w:pPr>
        <w:ind w:firstLine="640"/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对安装类、设施类或安全风险较高类补贴机具，可在生产应用一段时期后兑付补贴资金。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5192"/>
    <w:rsid w:val="3575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2020-12-01T05:56:00Z</dcterms:created>
  <dc:creator>游天下</dc:creator>
  <cp:lastModifiedBy>游天下</cp:lastModifiedBy>
  <dcterms:modified xsi:type="dcterms:W3CDTF">2020-12-01T05:58:18Z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