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spacing w:before="0" w:after="0" w:line="311" w:lineRule="auto"/>
        <w:ind w:firstLine="3373" w:firstLineChars="700"/>
        <w:jc w:val="both"/>
        <w:rPr>
          <w:rFonts w:hint="default" w:ascii="宋体" w:hAnsi="宋体" w:eastAsia="宋体"/>
          <w:b/>
          <w:bCs/>
          <w:color w:val="auto"/>
          <w:position w:val="0"/>
          <w:sz w:val="48"/>
          <w:szCs w:val="48"/>
        </w:rPr>
      </w:pPr>
      <w:r>
        <w:rPr>
          <w:rFonts w:hint="default" w:ascii="宋体" w:hAnsi="宋体" w:eastAsia="宋体"/>
          <w:b/>
          <w:bCs/>
          <w:color w:val="auto"/>
          <w:position w:val="0"/>
          <w:sz w:val="48"/>
          <w:szCs w:val="48"/>
        </w:rPr>
        <w:t>公   告</w:t>
      </w:r>
    </w:p>
    <w:p>
      <w:pPr>
        <w:numPr>
          <w:ilvl w:val="0"/>
          <w:numId w:val="0"/>
        </w:numPr>
        <w:wordWrap w:val="0"/>
        <w:spacing w:before="0" w:after="0" w:line="311" w:lineRule="auto"/>
        <w:ind w:firstLine="640"/>
        <w:jc w:val="both"/>
        <w:rPr>
          <w:rFonts w:hint="default" w:ascii="宋体" w:hAnsi="宋体" w:eastAsia="宋体"/>
          <w:color w:val="auto"/>
          <w:position w:val="0"/>
          <w:sz w:val="32"/>
          <w:szCs w:val="32"/>
        </w:rPr>
      </w:pP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鹤壁市连才再生资源回收有限公司，</w:t>
      </w:r>
      <w:r>
        <w:rPr>
          <w:rFonts w:hint="eastAsia" w:ascii="宋体" w:hAnsi="宋体" w:eastAsia="宋体"/>
          <w:color w:val="auto"/>
          <w:position w:val="0"/>
          <w:sz w:val="32"/>
          <w:szCs w:val="32"/>
          <w:lang w:eastAsia="zh-CN"/>
        </w:rPr>
        <w:t>按照省、市、县有关文件，</w:t>
      </w: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符合《农业机械安全监督管理条例》有关要求，遵守有关消</w:t>
      </w:r>
      <w:r>
        <w:rPr>
          <w:rFonts w:hint="eastAsia" w:ascii="宋体" w:hAnsi="宋体" w:eastAsia="宋体"/>
          <w:color w:val="auto"/>
          <w:position w:val="0"/>
          <w:sz w:val="32"/>
          <w:szCs w:val="32"/>
          <w:lang w:eastAsia="zh-CN"/>
        </w:rPr>
        <w:t>防</w:t>
      </w: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、安全、环保规定。根据《浚县农业机械管理局  浚县财政局   浚县商务局》浚机字[2020]21号文件关于印发《浚县农业机械报废更新补贴实施方案》的意见，</w:t>
      </w:r>
      <w:r>
        <w:rPr>
          <w:rFonts w:hint="eastAsia" w:ascii="宋体" w:hAnsi="宋体" w:eastAsia="宋体"/>
          <w:color w:val="auto"/>
          <w:position w:val="0"/>
          <w:sz w:val="32"/>
          <w:szCs w:val="32"/>
          <w:lang w:eastAsia="zh-CN"/>
        </w:rPr>
        <w:t>该公司已向县农机化主管部</w:t>
      </w:r>
      <w:bookmarkStart w:id="0" w:name="_GoBack"/>
      <w:bookmarkEnd w:id="0"/>
      <w:r>
        <w:rPr>
          <w:rFonts w:hint="eastAsia" w:ascii="宋体" w:hAnsi="宋体" w:eastAsia="宋体"/>
          <w:color w:val="auto"/>
          <w:position w:val="0"/>
          <w:sz w:val="32"/>
          <w:szCs w:val="32"/>
          <w:lang w:eastAsia="zh-CN"/>
        </w:rPr>
        <w:t>门提出申请，</w:t>
      </w: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我</w:t>
      </w:r>
      <w:r>
        <w:rPr>
          <w:rFonts w:hint="eastAsia" w:ascii="宋体" w:hAnsi="宋体" w:eastAsia="宋体"/>
          <w:color w:val="auto"/>
          <w:position w:val="0"/>
          <w:sz w:val="32"/>
          <w:szCs w:val="32"/>
          <w:lang w:eastAsia="zh-CN"/>
        </w:rPr>
        <w:t>局拟</w:t>
      </w: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确定鹤壁市连才再生资源回收有限公司为浚县</w:t>
      </w:r>
      <w:r>
        <w:rPr>
          <w:rFonts w:hint="eastAsia" w:ascii="宋体" w:hAnsi="宋体" w:eastAsia="宋体"/>
          <w:color w:val="auto"/>
          <w:position w:val="0"/>
          <w:sz w:val="32"/>
          <w:szCs w:val="32"/>
          <w:lang w:eastAsia="zh-CN"/>
        </w:rPr>
        <w:t>第一批</w:t>
      </w: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报废农机回收点，开展</w:t>
      </w:r>
      <w:r>
        <w:rPr>
          <w:rFonts w:hint="eastAsia" w:ascii="宋体" w:hAnsi="宋体" w:eastAsia="宋体"/>
          <w:color w:val="auto"/>
          <w:position w:val="0"/>
          <w:sz w:val="32"/>
          <w:szCs w:val="32"/>
          <w:lang w:eastAsia="zh-CN"/>
        </w:rPr>
        <w:t>报废</w:t>
      </w: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回收农机业务。</w:t>
      </w:r>
    </w:p>
    <w:p>
      <w:pPr>
        <w:numPr>
          <w:ilvl w:val="0"/>
          <w:numId w:val="0"/>
        </w:numPr>
        <w:wordWrap w:val="0"/>
        <w:spacing w:before="0" w:after="0" w:line="311" w:lineRule="auto"/>
        <w:ind w:firstLine="640"/>
        <w:jc w:val="both"/>
        <w:rPr>
          <w:rFonts w:hint="default" w:ascii="宋体" w:hAnsi="宋体" w:eastAsia="宋体"/>
          <w:color w:val="auto"/>
          <w:position w:val="0"/>
          <w:sz w:val="32"/>
          <w:szCs w:val="32"/>
        </w:rPr>
      </w:pP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特此公告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2240" w:hanging="2240" w:hangingChars="700"/>
        <w:jc w:val="both"/>
        <w:rPr>
          <w:rFonts w:hint="default" w:ascii="宋体" w:hAnsi="宋体" w:eastAsia="宋体"/>
          <w:color w:val="auto"/>
          <w:position w:val="0"/>
          <w:sz w:val="32"/>
          <w:szCs w:val="32"/>
        </w:rPr>
      </w:pPr>
      <w:r>
        <w:rPr>
          <w:rFonts w:hint="eastAsia" w:ascii="宋体" w:hAnsi="宋体" w:eastAsia="宋体"/>
          <w:color w:val="auto"/>
          <w:position w:val="0"/>
          <w:sz w:val="32"/>
          <w:szCs w:val="32"/>
          <w:lang w:eastAsia="zh-CN"/>
        </w:rPr>
        <w:t>报废</w:t>
      </w: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回收地址：浚县白寺乡012乡道与305省道交叉口北700米路西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firstLine="4480"/>
        <w:jc w:val="both"/>
        <w:rPr>
          <w:rFonts w:hint="eastAsia" w:ascii="宋体" w:hAnsi="宋体" w:eastAsia="宋体"/>
          <w:color w:val="auto"/>
          <w:position w:val="0"/>
          <w:sz w:val="32"/>
          <w:szCs w:val="32"/>
          <w:lang w:eastAsia="zh-CN"/>
        </w:rPr>
      </w:pPr>
      <w:r>
        <w:rPr>
          <w:rFonts w:hint="eastAsia" w:ascii="宋体" w:hAnsi="宋体" w:eastAsia="宋体"/>
          <w:color w:val="auto"/>
          <w:position w:val="0"/>
          <w:sz w:val="32"/>
          <w:szCs w:val="32"/>
          <w:lang w:eastAsia="zh-CN"/>
        </w:rPr>
        <w:t>浚县农业机械管理局</w:t>
      </w:r>
    </w:p>
    <w:p>
      <w:pPr>
        <w:numPr>
          <w:ilvl w:val="0"/>
          <w:numId w:val="0"/>
        </w:numPr>
        <w:wordWrap w:val="0"/>
        <w:spacing w:before="0" w:after="0" w:line="311" w:lineRule="auto"/>
        <w:ind w:firstLine="4480"/>
        <w:jc w:val="both"/>
        <w:rPr>
          <w:rFonts w:hint="default" w:ascii="宋体" w:hAnsi="宋体" w:eastAsia="宋体"/>
          <w:color w:val="auto"/>
          <w:position w:val="0"/>
          <w:sz w:val="32"/>
          <w:szCs w:val="32"/>
        </w:rPr>
      </w:pP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2020年12月</w:t>
      </w:r>
      <w:r>
        <w:rPr>
          <w:rFonts w:hint="eastAsia" w:ascii="宋体" w:hAnsi="宋体" w:eastAsia="宋体"/>
          <w:color w:val="auto"/>
          <w:position w:val="0"/>
          <w:sz w:val="32"/>
          <w:szCs w:val="32"/>
          <w:lang w:val="en-US" w:eastAsia="zh-CN"/>
        </w:rPr>
        <w:t>22</w:t>
      </w: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日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241B08AC"/>
    <w:rsid w:val="6C431F98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Theme="minorHAnsi" w:hAnsiTheme="minorHAnsi" w:eastAsiaTheme="minorEastAsia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default="1" w:styleId="23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ind w:left="12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jc w:val="center"/>
    </w:pPr>
    <w:rPr>
      <w:rFonts w:asciiTheme="minorHAnsi" w:hAnsiTheme="minorHAnsi" w:eastAsiaTheme="minorEastAsia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ind w:left="21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ind w:left="4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ind w:left="34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jc w:val="center"/>
    </w:pPr>
    <w:rPr>
      <w:rFonts w:asciiTheme="minorHAnsi" w:hAnsiTheme="minorHAnsi" w:eastAsiaTheme="minorEastAsia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jc w:val="both"/>
    </w:pPr>
    <w:rPr>
      <w:rFonts w:asciiTheme="minorHAnsi" w:hAnsiTheme="minorHAnsi" w:eastAsiaTheme="minorEastAsia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2020-12-18T02:23:00Z</dcterms:created>
  <dc:creator>Administrator</dc:creator>
  <cp:lastModifiedBy>Administrator</cp:lastModifiedBy>
  <cp:lastPrinted>2020-12-18T02:23:00Z</cp:lastPrinted>
  <dcterms:modified xsi:type="dcterms:W3CDTF">2020-12-22T01:45:43Z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