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spacing w:line="560" w:lineRule="exact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石龙区农机局</w:t>
      </w:r>
    </w:p>
    <w:p>
      <w:pPr>
        <w:pStyle w:val="8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2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  <w:lang w:val="en-US" w:eastAsia="zh-CN"/>
        </w:rPr>
        <w:t>019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年农机购置补贴工作总结</w:t>
      </w:r>
    </w:p>
    <w:p>
      <w:pPr>
        <w:pStyle w:val="8"/>
        <w:spacing w:line="560" w:lineRule="exact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8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年，石龙区农机局在区委、区政府和市农机局的正确领导和市局的关心指导下，按照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_GB2312"/>
          <w:color w:val="000000"/>
          <w:kern w:val="0"/>
          <w:sz w:val="32"/>
          <w:szCs w:val="32"/>
        </w:rPr>
        <w:t>号文件</w:t>
      </w:r>
      <w:r>
        <w:rPr>
          <w:rFonts w:hint="eastAsia" w:ascii="仿宋" w:hAnsi="仿宋" w:eastAsia="仿宋" w:cs="仿宋_GB2312"/>
          <w:sz w:val="32"/>
          <w:szCs w:val="32"/>
        </w:rPr>
        <w:t>要求，认真贯彻落实中央和省、市农机购置补贴政策，通过实施购机补贴，极大的带动了我区农机化事业的发展，提高了我区农机装备水平，改善了农机装备机构，提高了农机作业水平，现将有关工作情况汇报如下：</w:t>
      </w:r>
    </w:p>
    <w:p>
      <w:pPr>
        <w:pStyle w:val="8"/>
        <w:spacing w:line="560" w:lineRule="exact"/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一、农机购置补贴项目实施情况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(一） 资金规模。</w:t>
      </w: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年区农机局可使用的农机购置补贴资金是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29.71</w:t>
      </w:r>
      <w:r>
        <w:rPr>
          <w:rFonts w:hint="eastAsia" w:ascii="仿宋" w:hAnsi="仿宋" w:eastAsia="仿宋" w:cs="仿宋_GB2312"/>
          <w:sz w:val="32"/>
          <w:szCs w:val="32"/>
        </w:rPr>
        <w:t>万元，其中，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_GB2312"/>
          <w:sz w:val="32"/>
          <w:szCs w:val="32"/>
        </w:rPr>
        <w:t>年市农机局拨给区农机局的中央财政农机购置补贴资金是1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万元，结转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2017年农机购置补贴资金0.403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2018年结余资金19.307万元，</w:t>
      </w:r>
      <w:r>
        <w:rPr>
          <w:rFonts w:hint="eastAsia" w:ascii="仿宋" w:hAnsi="仿宋" w:eastAsia="仿宋" w:cs="仿宋_GB2312"/>
          <w:sz w:val="32"/>
          <w:szCs w:val="32"/>
        </w:rPr>
        <w:t>合计中央补贴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29.71</w:t>
      </w:r>
      <w:r>
        <w:rPr>
          <w:rFonts w:hint="eastAsia" w:ascii="仿宋" w:hAnsi="仿宋" w:eastAsia="仿宋" w:cs="仿宋_GB2312"/>
          <w:sz w:val="32"/>
          <w:szCs w:val="32"/>
        </w:rPr>
        <w:t>万元；20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年省级财政农机购置累加资金为0，结转20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sz w:val="32"/>
          <w:szCs w:val="32"/>
        </w:rPr>
        <w:t>年补贴剩余资金共计是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pStyle w:val="7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（二） 资金执行情况。</w:t>
      </w:r>
      <w:r>
        <w:rPr>
          <w:rFonts w:hint="eastAsia" w:ascii="仿宋" w:hAnsi="仿宋" w:eastAsia="仿宋" w:cs="仿宋_GB2312"/>
          <w:sz w:val="32"/>
          <w:szCs w:val="32"/>
        </w:rPr>
        <w:t>截至20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sz w:val="32"/>
          <w:szCs w:val="32"/>
        </w:rPr>
        <w:t>日,已经执行中央财政农机购置补贴资金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29.48</w:t>
      </w:r>
      <w:r>
        <w:rPr>
          <w:rFonts w:hint="eastAsia" w:ascii="仿宋" w:hAnsi="仿宋" w:eastAsia="仿宋" w:cs="仿宋_GB2312"/>
          <w:sz w:val="32"/>
          <w:szCs w:val="32"/>
        </w:rPr>
        <w:t>万元，结余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0.23</w:t>
      </w:r>
      <w:r>
        <w:rPr>
          <w:rFonts w:hint="eastAsia" w:ascii="仿宋" w:hAnsi="仿宋" w:eastAsia="仿宋" w:cs="仿宋_GB2312"/>
          <w:sz w:val="32"/>
          <w:szCs w:val="32"/>
        </w:rPr>
        <w:t>万元，带动农户投入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101.34</w:t>
      </w:r>
      <w:r>
        <w:rPr>
          <w:rFonts w:hint="eastAsia" w:ascii="仿宋" w:hAnsi="仿宋" w:eastAsia="仿宋" w:cs="仿宋_GB2312"/>
          <w:sz w:val="32"/>
          <w:szCs w:val="32"/>
        </w:rPr>
        <w:t>万元；享受农机补贴的农户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户，补贴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sz w:val="32"/>
          <w:szCs w:val="32"/>
        </w:rPr>
        <w:t>台机具；省级财政农机购置累加补贴资金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1.08万元，结余10.92万元，享受农机补贴农户2户，补贴2台机具。</w:t>
      </w:r>
    </w:p>
    <w:p>
      <w:pPr>
        <w:pStyle w:val="7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楷体_GB2312"/>
          <w:sz w:val="32"/>
          <w:szCs w:val="32"/>
        </w:rPr>
        <w:t xml:space="preserve">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（三）补贴机具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全年共补贴农机具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sz w:val="32"/>
          <w:szCs w:val="32"/>
        </w:rPr>
        <w:t>台，受益农户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户。</w:t>
      </w:r>
    </w:p>
    <w:p>
      <w:pPr>
        <w:pStyle w:val="7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补贴的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sz w:val="32"/>
          <w:szCs w:val="32"/>
        </w:rPr>
        <w:t>台农机具分别是：</w:t>
      </w:r>
    </w:p>
    <w:p>
      <w:pPr>
        <w:pStyle w:val="7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耕整地机：旋耕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微耕机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；</w:t>
      </w:r>
    </w:p>
    <w:p>
      <w:pPr>
        <w:pStyle w:val="7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种植施肥机：条播机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，穴播机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2台；</w:t>
      </w:r>
    </w:p>
    <w:p>
      <w:pPr>
        <w:pStyle w:val="7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收获机械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打捆机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秸秆粉碎还田机1台；</w:t>
      </w:r>
    </w:p>
    <w:p>
      <w:pPr>
        <w:pStyle w:val="7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动力机械：拖拉机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台；</w:t>
      </w:r>
    </w:p>
    <w:p>
      <w:pPr>
        <w:pStyle w:val="8"/>
        <w:spacing w:line="560" w:lineRule="exact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b/>
          <w:sz w:val="32"/>
          <w:szCs w:val="32"/>
        </w:rPr>
        <w:t xml:space="preserve"> 二、购机补贴工作的主要做法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（一）制定实施方案，明确工作重点。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1. 根据省、市农机局有关农机补贴方面的文件、会议精神，结合石龙区实际情况，我局与区财政部门联合制定并印发了《石龙区20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年农业机械购置补贴实施方案》，对补贴总体要求、实施范围及规模、补贴范围及标准、补贴对象确定和补贴操作及资金兑付及工作措施等作出了安排。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2. 我区农机购置补贴机具种类缩减为14大类、30小类、61个品目。</w:t>
      </w:r>
    </w:p>
    <w:p>
      <w:pPr>
        <w:pStyle w:val="7"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 突出补贴重点。一是石龙区在20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年补贴资金额度内，对深松机、免耕播种机、秸秆粉碎还田机、高效植保、节水灌溉、高效施肥、畜禽粪便资源化利用与病死畜禽无害化处理、残膜回收等支持绿色发展的机具实行敞开补贴。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二是对农民专业合作社和第一书记派驻贫困村优先补贴。对已经报废老旧农机并取得拆解回收证明的补贴对象，可优先补贴。在同等条件下，建档立卡贫困户可优先享受农机购置补贴。三是认真落实省级财政累加补贴政策。</w:t>
      </w:r>
    </w:p>
    <w:p>
      <w:pPr>
        <w:pStyle w:val="8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（二）全面部署动员，层层落实责任。</w:t>
      </w:r>
      <w:r>
        <w:rPr>
          <w:rFonts w:hint="eastAsia" w:ascii="仿宋" w:hAnsi="仿宋" w:eastAsia="仿宋" w:cs="仿宋_GB2312"/>
          <w:sz w:val="32"/>
          <w:szCs w:val="32"/>
        </w:rPr>
        <w:t>农机购置补贴伊始，我局召开了区农机购置补贴会议，分析了形势，安排部署了工作，突出规范程序、强化监管的主题。工作中落实信息公开、责任追究、资金管理等制度，开展区农机局农机购置补贴廉政教育及风险防控机制建设，加强农机购置补贴政策实施监督管理工作。</w:t>
      </w:r>
    </w:p>
    <w:p>
      <w:pPr>
        <w:pStyle w:val="7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(三）多种方式，大力宣传补贴政策。</w:t>
      </w:r>
      <w:r>
        <w:rPr>
          <w:rFonts w:hint="eastAsia" w:ascii="仿宋" w:hAnsi="仿宋" w:eastAsia="仿宋" w:cs="仿宋_GB2312"/>
          <w:sz w:val="32"/>
          <w:szCs w:val="32"/>
        </w:rPr>
        <w:t>在石龙区农机信息网上公布农机补贴方案、程序、资金规模及执行进度、投诉方式等内容；印发农机补贴实施方案、农机补贴明白卡等资料；在街道、社区、村张贴宣传单、入社区（村）、贫困户宣讲农机补贴明白卡等多种形式，开展补贴政策宣传，进一步提高广大农民群众对补贴政策的知晓率，增强补贴政策的透明度，扩大政策的影响力。</w:t>
      </w:r>
    </w:p>
    <w:p>
      <w:pPr>
        <w:pStyle w:val="7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（四）规范操作，严格管理。</w:t>
      </w:r>
      <w:r>
        <w:rPr>
          <w:rFonts w:hint="eastAsia" w:ascii="仿宋" w:hAnsi="仿宋" w:eastAsia="仿宋" w:cs="仿宋_GB2312"/>
          <w:sz w:val="32"/>
          <w:szCs w:val="32"/>
        </w:rPr>
        <w:t>充分尊重农民的择机自主权，严格执行补贴申报程序，做到阳光操作，确保补贴工作公开、公平、公正。农机购置补贴实施期间，积极为农民办理购机补贴手续，讲解如何正确填写购机申请表和使用确认书，耐心解答农民提出的各种补贴问题，为农民购机热情服务。</w:t>
      </w:r>
    </w:p>
    <w:p>
      <w:pPr>
        <w:pStyle w:val="7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（五）规范档案，加大监管。</w:t>
      </w:r>
      <w:r>
        <w:rPr>
          <w:rFonts w:hint="eastAsia" w:ascii="仿宋" w:hAnsi="仿宋" w:eastAsia="仿宋" w:cs="仿宋_GB2312"/>
          <w:sz w:val="32"/>
          <w:szCs w:val="32"/>
        </w:rPr>
        <w:t>在档案管理上，有专人负责，对补贴申请表和确认书按照编号立卷，把每个购机户的确认书、购机发票复印件和身份证复印件等材料装订到一起。按照农机购置补贴机具核实要求对补贴对象、所购的机具以及企业或经销商录入农机购置补贴系统的购机信息、实发机具名称型号及购机者的购机发票进行三对照。农机部门对补贴机具核实无误后办理喷字、喷号、人机合影、机具铭牌拍照，并对拖拉机、联合收割机等入户、办证等，进一步加强了补贴机具的监管力度。</w:t>
      </w:r>
    </w:p>
    <w:p>
      <w:pPr>
        <w:pStyle w:val="7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（六）广泛接受监督，妥善处理投诉。</w:t>
      </w:r>
      <w:r>
        <w:rPr>
          <w:rFonts w:hint="eastAsia" w:ascii="仿宋" w:hAnsi="仿宋" w:eastAsia="仿宋" w:cs="仿宋_GB2312"/>
          <w:sz w:val="32"/>
          <w:szCs w:val="32"/>
        </w:rPr>
        <w:t>农机补贴实施方案、资金使用进度、补贴机具信息在区农机信息网上公布、设置并公布投诉电话、局门口设置意见箱，广泛接受纪检、群众监督，并要求对投诉、举报认真做好记录，做到有诉必应，有诉必查、有问题必纠。</w:t>
      </w:r>
    </w:p>
    <w:p>
      <w:pPr>
        <w:pStyle w:val="7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（七）积极协调，搞好服务。</w:t>
      </w:r>
      <w:r>
        <w:rPr>
          <w:rFonts w:hint="eastAsia" w:ascii="仿宋" w:hAnsi="仿宋" w:eastAsia="仿宋" w:cs="仿宋_GB2312"/>
          <w:sz w:val="32"/>
          <w:szCs w:val="32"/>
        </w:rPr>
        <w:t>督促经销商积极组织货源，确保及时供货、不误农时；对农业机械购置补贴产品违规经营行为加强监管，切实提高产品质量和售后服务水平。</w:t>
      </w:r>
    </w:p>
    <w:p>
      <w:pPr>
        <w:pStyle w:val="8"/>
        <w:spacing w:line="560" w:lineRule="exac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三、存在的主要问题</w:t>
      </w:r>
    </w:p>
    <w:p>
      <w:pPr>
        <w:pStyle w:val="8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补贴资金的数额与农民的期望还有一定的距离。</w:t>
      </w:r>
    </w:p>
    <w:p>
      <w:pPr>
        <w:pStyle w:val="8"/>
        <w:spacing w:line="560" w:lineRule="exac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四、明年农机补贴工作打算</w:t>
      </w:r>
    </w:p>
    <w:p>
      <w:pPr>
        <w:pStyle w:val="8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（一） </w:t>
      </w:r>
      <w:r>
        <w:rPr>
          <w:rFonts w:hint="eastAsia" w:ascii="仿宋" w:hAnsi="仿宋" w:eastAsia="仿宋" w:cs="仿宋_GB2312"/>
          <w:sz w:val="32"/>
          <w:szCs w:val="32"/>
        </w:rPr>
        <w:t>进一步加大农机补贴政策的宣传力度，加大新型农机推广力度。</w:t>
      </w:r>
    </w:p>
    <w:p>
      <w:pPr>
        <w:pStyle w:val="8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（二） </w:t>
      </w:r>
      <w:r>
        <w:rPr>
          <w:rFonts w:hint="eastAsia" w:ascii="仿宋" w:hAnsi="仿宋" w:eastAsia="仿宋" w:cs="仿宋_GB2312"/>
          <w:sz w:val="32"/>
          <w:szCs w:val="32"/>
        </w:rPr>
        <w:t>做好全年购机补贴资金的实施和补贴资金的结算工作。</w:t>
      </w:r>
    </w:p>
    <w:p>
      <w:pPr>
        <w:pStyle w:val="8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（三）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做好补贴机具的监管落实工作和购机补贴信息档案的录入、整理工作。</w:t>
      </w:r>
    </w:p>
    <w:p>
      <w:pPr>
        <w:pStyle w:val="8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pStyle w:val="8"/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石龙区农机局</w:t>
      </w:r>
    </w:p>
    <w:p>
      <w:pPr>
        <w:pStyle w:val="8"/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814" w:right="1361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51A"/>
    <w:rsid w:val="00036ADD"/>
    <w:rsid w:val="0009751A"/>
    <w:rsid w:val="00452C96"/>
    <w:rsid w:val="00506748"/>
    <w:rsid w:val="00BE2E8E"/>
    <w:rsid w:val="00C97871"/>
    <w:rsid w:val="00EE4596"/>
    <w:rsid w:val="00F511E1"/>
    <w:rsid w:val="00FB4216"/>
    <w:rsid w:val="1D62539F"/>
    <w:rsid w:val="2DF4475B"/>
    <w:rsid w:val="3E2A1FBC"/>
    <w:rsid w:val="66925506"/>
    <w:rsid w:val="68F60C30"/>
    <w:rsid w:val="76D1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7">
    <w:name w:val="_Style 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脚 Char1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325</Words>
  <Characters>1858</Characters>
  <Lines>15</Lines>
  <Paragraphs>4</Paragraphs>
  <TotalTime>82</TotalTime>
  <ScaleCrop>false</ScaleCrop>
  <LinksUpToDate>false</LinksUpToDate>
  <CharactersWithSpaces>2179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2020-02-20T08:22:00Z</dcterms:created>
  <dc:creator>dreamsummit</dc:creator>
  <cp:lastModifiedBy>武军</cp:lastModifiedBy>
  <dcterms:modified xsi:type="dcterms:W3CDTF">2020-12-02T09:58:01Z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