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石龙区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年农机补贴资金使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施</w:t>
      </w:r>
      <w:r>
        <w:rPr>
          <w:rFonts w:hint="eastAsia" w:ascii="宋体" w:hAnsi="宋体" w:cs="宋体"/>
          <w:b/>
          <w:bCs/>
          <w:sz w:val="44"/>
          <w:szCs w:val="44"/>
        </w:rPr>
        <w:t>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下达石龙区农机购置补贴资金15.23万元（其中中央财政资金15万元，结转上年资金0.23万元）。石龙区区农机局采取“自助购机、带机申请、定额补贴、县级结算、直补到卡”的补贴方式，与财政部门密切配合，规范操作，公开透明，农机购置补贴工作有序开展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年区农机局可使用的农机购置补贴资金是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15.23</w:t>
      </w:r>
      <w:r>
        <w:rPr>
          <w:rFonts w:hint="eastAsia" w:ascii="仿宋" w:hAnsi="仿宋" w:eastAsia="仿宋" w:cs="仿宋_GB2312"/>
          <w:sz w:val="32"/>
          <w:szCs w:val="32"/>
        </w:rPr>
        <w:t>万元，其中，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_GB2312"/>
          <w:sz w:val="32"/>
          <w:szCs w:val="32"/>
        </w:rPr>
        <w:t>年市农机局拨给区农机局的中央财政农机购置补贴资金是1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万元，结转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2019年农机购置补贴资金0.23</w:t>
      </w:r>
      <w:r>
        <w:rPr>
          <w:rFonts w:hint="eastAsia" w:ascii="仿宋" w:hAnsi="仿宋" w:eastAsia="仿宋" w:cs="仿宋_GB2312"/>
          <w:sz w:val="32"/>
          <w:szCs w:val="32"/>
        </w:rPr>
        <w:t>万元，合计中央补贴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15.23</w:t>
      </w:r>
      <w:r>
        <w:rPr>
          <w:rFonts w:hint="eastAsia" w:ascii="仿宋" w:hAnsi="仿宋" w:eastAsia="仿宋" w:cs="仿宋_GB2312"/>
          <w:sz w:val="32"/>
          <w:szCs w:val="32"/>
        </w:rPr>
        <w:t>万元；20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年省级财政农机购置累加资金为0，结转20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年补贴剩余资金共计是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10.92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机购置补贴政策科学、高效、规范、廉洁实施，切实管好用好农机购置补贴资金，提高资金效益，石龙区农机局通过使用全国农机购置补贴管理系统，实现信息共享，提高工作透明度、规范性和工作效率。另外加强对享受补贴的拖拉机，联合收割机的牌证管理，依法加强补贴机具质量监督，督促企业做好售后服务工作。</w:t>
      </w: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121"/>
        </w:tabs>
        <w:ind w:firstLine="6080" w:firstLineChars="19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石龙区农机局</w:t>
      </w:r>
    </w:p>
    <w:p>
      <w:pPr>
        <w:tabs>
          <w:tab w:val="left" w:pos="6891"/>
        </w:tabs>
        <w:ind w:firstLine="5760" w:firstLineChars="1800"/>
        <w:jc w:val="left"/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2020年12月2</w:t>
      </w:r>
      <w:bookmarkStart w:id="0" w:name="_GoBack"/>
      <w:bookmarkEnd w:id="0"/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A7DFF"/>
    <w:rsid w:val="06BA7DFF"/>
    <w:rsid w:val="600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2020-12-02T10:20:00Z</dcterms:created>
  <dc:creator>武军</dc:creator>
  <cp:lastModifiedBy>武军</cp:lastModifiedBy>
  <dcterms:modified xsi:type="dcterms:W3CDTF">2020-12-02T10:24:21Z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