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widowControl/>
        <w:spacing w:line="640" w:lineRule="exact"/>
        <w:jc w:val="center"/>
        <w:rPr>
          <w:rFonts w:hint="eastAsia" w:ascii="黑体" w:hAnsi="黑体" w:eastAsia="黑体" w:cs="黑体"/>
          <w:bCs/>
          <w:sz w:val="44"/>
          <w:szCs w:val="44"/>
        </w:rPr>
      </w:pPr>
    </w:p>
    <w:p>
      <w:pPr>
        <w:jc w:val="center"/>
        <w:rPr>
          <w:rFonts w:hint="eastAsia" w:ascii="仿宋" w:hAnsi="仿宋" w:eastAsia="仿宋"/>
          <w:sz w:val="32"/>
          <w:szCs w:val="32"/>
        </w:rPr>
      </w:pPr>
      <w:r>
        <w:rPr>
          <w:rFonts w:hint="eastAsia" w:ascii="仿宋" w:hAnsi="仿宋" w:eastAsia="仿宋"/>
          <w:sz w:val="32"/>
          <w:szCs w:val="32"/>
        </w:rPr>
        <w:t>鹿农字〔2020〕</w:t>
      </w:r>
      <w:r>
        <w:rPr>
          <w:rFonts w:hint="eastAsia" w:ascii="仿宋" w:hAnsi="仿宋" w:eastAsia="仿宋"/>
          <w:sz w:val="32"/>
          <w:szCs w:val="32"/>
          <w:lang w:val="en-US" w:eastAsia="zh-CN"/>
        </w:rPr>
        <w:t>136</w:t>
      </w:r>
      <w:r>
        <w:rPr>
          <w:rFonts w:hint="eastAsia" w:ascii="仿宋" w:hAnsi="仿宋" w:eastAsia="仿宋"/>
          <w:sz w:val="32"/>
          <w:szCs w:val="32"/>
        </w:rPr>
        <w:t>号</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仿宋" w:eastAsia="方正小标宋简体"/>
          <w:bCs/>
          <w:sz w:val="44"/>
          <w:szCs w:val="44"/>
          <w:lang w:val="en-US" w:eastAsia="zh-CN"/>
        </w:rPr>
      </w:pPr>
      <w:r>
        <w:rPr>
          <w:rFonts w:hint="eastAsia" w:ascii="方正小标宋简体" w:hAnsi="仿宋" w:eastAsia="方正小标宋简体"/>
          <w:bCs/>
          <w:sz w:val="44"/>
          <w:szCs w:val="44"/>
          <w:lang w:val="en-US" w:eastAsia="zh-CN"/>
        </w:rPr>
        <w:t>鹿邑县农业农村局 鹿邑县财政局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Cs/>
          <w:sz w:val="44"/>
          <w:szCs w:val="44"/>
        </w:rPr>
      </w:pPr>
      <w:r>
        <w:rPr>
          <w:rFonts w:hint="eastAsia" w:ascii="方正小标宋简体" w:hAnsi="仿宋" w:eastAsia="方正小标宋简体"/>
          <w:bCs/>
          <w:sz w:val="44"/>
          <w:szCs w:val="44"/>
        </w:rPr>
        <w:t>关于印发鹿邑县2</w:t>
      </w:r>
      <w:bookmarkStart w:id="2" w:name="_GoBack"/>
      <w:bookmarkEnd w:id="2"/>
      <w:r>
        <w:rPr>
          <w:rFonts w:hint="eastAsia" w:ascii="方正小标宋简体" w:hAnsi="仿宋" w:eastAsia="方正小标宋简体"/>
          <w:bCs/>
          <w:sz w:val="44"/>
          <w:szCs w:val="44"/>
        </w:rPr>
        <w:t>020年农业机械购置累加补贴方案和鹿邑县2020年遥控飞行喷雾机试验示范项目实施方案的通知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r>
        <w:rPr>
          <w:rFonts w:hint="eastAsia" w:ascii="仿宋" w:hAnsi="仿宋" w:eastAsia="仿宋"/>
          <w:sz w:val="32"/>
          <w:szCs w:val="32"/>
        </w:rPr>
        <w:t>各乡（镇）人民政府，各办事处，县产业集聚区（农场）管委会，县政府有关部门：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spacing w:val="-8"/>
          <w:kern w:val="0"/>
          <w:sz w:val="32"/>
          <w:szCs w:val="32"/>
        </w:rPr>
      </w:pPr>
      <w:r>
        <w:rPr>
          <w:rFonts w:hint="eastAsia" w:ascii="仿宋" w:hAnsi="仿宋" w:eastAsia="仿宋"/>
          <w:sz w:val="32"/>
          <w:szCs w:val="32"/>
        </w:rPr>
        <w:t>为了进一步推动我县农业关键、薄弱环节机械化发展，提高农机信息化和</w:t>
      </w:r>
      <w:r>
        <w:rPr>
          <w:rFonts w:hint="eastAsia" w:ascii="仿宋" w:hAnsi="仿宋" w:eastAsia="仿宋" w:cs="宋体"/>
          <w:bCs/>
          <w:color w:val="000000"/>
          <w:sz w:val="32"/>
          <w:szCs w:val="32"/>
        </w:rPr>
        <w:t>植保机械化水平，</w:t>
      </w:r>
      <w:r>
        <w:rPr>
          <w:rFonts w:hint="eastAsia" w:ascii="仿宋" w:hAnsi="仿宋" w:eastAsia="仿宋"/>
          <w:sz w:val="32"/>
          <w:szCs w:val="32"/>
        </w:rPr>
        <w:t>2020年我县决定对</w:t>
      </w:r>
      <w:r>
        <w:rPr>
          <w:rFonts w:hint="eastAsia" w:ascii="仿宋" w:hAnsi="仿宋" w:eastAsia="仿宋"/>
          <w:bCs/>
          <w:sz w:val="32"/>
          <w:szCs w:val="32"/>
        </w:rPr>
        <w:t>深松机、烘干设备等农机</w:t>
      </w:r>
      <w:r>
        <w:rPr>
          <w:rFonts w:hint="eastAsia" w:ascii="仿宋" w:hAnsi="仿宋" w:eastAsia="仿宋"/>
          <w:sz w:val="32"/>
          <w:szCs w:val="32"/>
        </w:rPr>
        <w:t>实行省级财政累加补贴政策</w:t>
      </w:r>
      <w:r>
        <w:rPr>
          <w:rFonts w:hint="eastAsia" w:ascii="仿宋" w:hAnsi="仿宋" w:eastAsia="仿宋"/>
          <w:sz w:val="32"/>
          <w:szCs w:val="32"/>
          <w:lang w:eastAsia="zh-CN"/>
        </w:rPr>
        <w:t>，</w:t>
      </w:r>
      <w:r>
        <w:rPr>
          <w:rFonts w:hint="eastAsia" w:ascii="仿宋" w:hAnsi="仿宋" w:eastAsia="仿宋"/>
          <w:sz w:val="32"/>
          <w:szCs w:val="32"/>
        </w:rPr>
        <w:t>同时，选择</w:t>
      </w:r>
      <w:r>
        <w:rPr>
          <w:rFonts w:hint="eastAsia" w:ascii="仿宋" w:hAnsi="仿宋" w:eastAsia="仿宋" w:cs="宋体"/>
          <w:color w:val="000000"/>
          <w:spacing w:val="-8"/>
          <w:kern w:val="0"/>
          <w:sz w:val="32"/>
          <w:szCs w:val="32"/>
        </w:rPr>
        <w:t>遥控飞行喷雾机</w:t>
      </w:r>
      <w:r>
        <w:rPr>
          <w:rFonts w:hint="eastAsia" w:ascii="仿宋" w:hAnsi="仿宋" w:eastAsia="仿宋"/>
          <w:bCs/>
          <w:color w:val="000000"/>
          <w:sz w:val="32"/>
          <w:szCs w:val="32"/>
        </w:rPr>
        <w:t>开展示范推广</w:t>
      </w:r>
      <w:r>
        <w:rPr>
          <w:rFonts w:hint="eastAsia" w:ascii="仿宋" w:hAnsi="仿宋" w:eastAsia="仿宋"/>
          <w:sz w:val="32"/>
          <w:szCs w:val="32"/>
        </w:rPr>
        <w:t>。现将方案印发给你们，请认真组织实施。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spacing w:val="-8"/>
          <w:kern w:val="0"/>
          <w:sz w:val="32"/>
          <w:szCs w:val="32"/>
        </w:rPr>
      </w:pPr>
      <w:r>
        <w:rPr>
          <w:rFonts w:hint="eastAsia" w:ascii="仿宋" w:hAnsi="仿宋" w:eastAsia="仿宋"/>
          <w:sz w:val="32"/>
          <w:szCs w:val="32"/>
        </w:rPr>
        <w:t>附件：1.</w:t>
      </w:r>
      <w:r>
        <w:rPr>
          <w:rFonts w:hint="eastAsia" w:ascii="仿宋" w:hAnsi="仿宋" w:eastAsia="仿宋" w:cs="宋体"/>
          <w:bCs/>
          <w:kern w:val="0"/>
          <w:sz w:val="32"/>
          <w:szCs w:val="32"/>
        </w:rPr>
        <w:t xml:space="preserve"> </w:t>
      </w:r>
      <w:r>
        <w:rPr>
          <w:rFonts w:hint="eastAsia" w:ascii="仿宋" w:hAnsi="仿宋" w:eastAsia="仿宋"/>
          <w:bCs/>
          <w:sz w:val="32"/>
          <w:szCs w:val="32"/>
        </w:rPr>
        <w:t>鹿邑县2020年农业机械购置累加补贴方案</w:t>
      </w:r>
    </w:p>
    <w:p>
      <w:pPr>
        <w:keepNext w:val="0"/>
        <w:keepLines w:val="0"/>
        <w:pageBreakBefore w:val="0"/>
        <w:widowControl w:val="0"/>
        <w:kinsoku/>
        <w:wordWrap/>
        <w:overflowPunct/>
        <w:topLinePunct w:val="0"/>
        <w:autoSpaceDE/>
        <w:autoSpaceDN/>
        <w:bidi w:val="0"/>
        <w:adjustRightInd/>
        <w:snapToGrid/>
        <w:spacing w:line="600" w:lineRule="exact"/>
        <w:ind w:left="2124" w:leftChars="762" w:hanging="524" w:hangingChars="164"/>
        <w:textAlignment w:val="auto"/>
        <w:rPr>
          <w:rFonts w:ascii="仿宋" w:hAnsi="仿宋" w:eastAsia="仿宋" w:cs="宋体"/>
          <w:color w:val="000000"/>
          <w:spacing w:val="-8"/>
          <w:kern w:val="0"/>
          <w:sz w:val="32"/>
          <w:szCs w:val="32"/>
        </w:rPr>
      </w:pPr>
      <w:r>
        <w:rPr>
          <w:rFonts w:hint="eastAsia" w:ascii="仿宋" w:hAnsi="仿宋" w:eastAsia="仿宋"/>
          <w:sz w:val="32"/>
          <w:szCs w:val="32"/>
        </w:rPr>
        <w:t>2.</w:t>
      </w:r>
      <w:r>
        <w:rPr>
          <w:rFonts w:hint="eastAsia" w:ascii="仿宋" w:hAnsi="仿宋" w:eastAsia="仿宋" w:cs="宋体"/>
          <w:color w:val="000000"/>
          <w:kern w:val="0"/>
          <w:sz w:val="32"/>
          <w:szCs w:val="32"/>
        </w:rPr>
        <w:t xml:space="preserve"> 鹿邑县2020年遥控飞行喷雾机试验示范项目实施方案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鹿邑县农业农村局          鹿邑县财政局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left"/>
        <w:textAlignment w:val="auto"/>
        <w:rPr>
          <w:sz w:val="32"/>
          <w:szCs w:val="32"/>
        </w:rPr>
        <w:sectPr>
          <w:headerReference r:id="rId3" w:type="default"/>
          <w:footerReference r:id="rId4" w:type="default"/>
          <w:pgSz w:w="11906" w:h="16838"/>
          <w:pgMar w:top="1440" w:right="1803" w:bottom="1440" w:left="1803" w:header="851" w:footer="992" w:gutter="0"/>
          <w:pgNumType w:fmt="numberInDash"/>
          <w:cols w:space="720" w:num="1"/>
          <w:docGrid w:type="lines" w:linePitch="319" w:charSpace="0"/>
        </w:sectPr>
      </w:pPr>
      <w:r>
        <w:rPr>
          <w:rFonts w:ascii="仿宋" w:hAnsi="仿宋" w:eastAsia="仿宋"/>
          <w:bCs/>
          <w:sz w:val="32"/>
          <w:szCs w:val="32"/>
        </w:rPr>
        <w:t>2020年</w:t>
      </w:r>
      <w:r>
        <w:rPr>
          <w:rFonts w:hint="eastAsia" w:ascii="仿宋" w:hAnsi="仿宋" w:eastAsia="仿宋"/>
          <w:bCs/>
          <w:sz w:val="32"/>
          <w:szCs w:val="32"/>
        </w:rPr>
        <w:t>10</w:t>
      </w:r>
      <w:r>
        <w:rPr>
          <w:rFonts w:ascii="仿宋" w:hAnsi="仿宋" w:eastAsia="仿宋"/>
          <w:bCs/>
          <w:sz w:val="32"/>
          <w:szCs w:val="32"/>
        </w:rPr>
        <w:t>月</w:t>
      </w:r>
      <w:r>
        <w:rPr>
          <w:rFonts w:hint="eastAsia" w:ascii="仿宋" w:hAnsi="仿宋" w:eastAsia="仿宋"/>
          <w:bCs/>
          <w:sz w:val="32"/>
          <w:szCs w:val="32"/>
        </w:rPr>
        <w:t>9</w:t>
      </w:r>
      <w:r>
        <w:rPr>
          <w:rFonts w:ascii="仿宋" w:hAnsi="仿宋" w:eastAsia="仿宋"/>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bCs/>
          <w:sz w:val="44"/>
          <w:szCs w:val="44"/>
        </w:rPr>
      </w:pPr>
      <w:r>
        <w:rPr>
          <w:rFonts w:hint="eastAsia" w:ascii="方正小标宋简体" w:hAnsi="仿宋" w:eastAsia="方正小标宋简体"/>
          <w:bCs/>
          <w:sz w:val="44"/>
          <w:szCs w:val="44"/>
        </w:rPr>
        <w:t>鹿邑县2020年农业机械购置累加补贴方案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为贯彻落实《河南省农业农村厅 河南省财政厅关于印发河南省2020年农业机械购置累加补贴方案、河南省2020年遥控飞行喷雾机试验示范项目实施方案和河南省2020年低扬尘花生捡拾收获机试验示范项目实施方案的通知》（豫农文〔2020〕137号）精神，坚决扛稳国家粮食安全重任，坚持藏粮于地、藏粮于技，加强新时期粮食生产核心区建设，全面推进乡村振兴战略</w:t>
      </w:r>
      <w:r>
        <w:rPr>
          <w:rFonts w:hint="eastAsia" w:ascii="仿宋" w:hAnsi="仿宋" w:eastAsia="仿宋"/>
          <w:sz w:val="32"/>
          <w:szCs w:val="32"/>
          <w:lang w:eastAsia="zh-CN"/>
        </w:rPr>
        <w:t>。</w:t>
      </w:r>
      <w:r>
        <w:rPr>
          <w:rFonts w:hint="eastAsia" w:ascii="仿宋" w:hAnsi="仿宋" w:eastAsia="仿宋"/>
          <w:sz w:val="32"/>
          <w:szCs w:val="32"/>
        </w:rPr>
        <w:t>2020年我县对购置特定农机具继续实行省级财政累加补贴政策</w:t>
      </w:r>
      <w:r>
        <w:rPr>
          <w:rFonts w:hint="eastAsia" w:ascii="仿宋" w:hAnsi="仿宋" w:eastAsia="仿宋"/>
          <w:sz w:val="32"/>
          <w:szCs w:val="32"/>
          <w:lang w:eastAsia="zh-CN"/>
        </w:rPr>
        <w:t>，</w:t>
      </w:r>
      <w:r>
        <w:rPr>
          <w:rFonts w:hint="eastAsia" w:ascii="仿宋" w:hAnsi="仿宋" w:eastAsia="仿宋"/>
          <w:sz w:val="32"/>
          <w:szCs w:val="32"/>
        </w:rPr>
        <w:t>方案如下：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深入贯彻落实《中共河南省委 河南省人民政府关于推进乡村振兴战略的实施意见》、省委省政府“四优四化”、高效种养业与绿色食品业转型升级的工作部署和《河南省人民政府办公厅关于加快推进农业机械化和农机装备产业高质量发展的意见》，以促进我县农业机械化和农业规模化发展为主要目标，以优化农机装备结构，加快推进农业生产关键、薄弱环节发展，促进机械化信息化融合，确保粮食品质为主要任务，聚焦农业机械化发展不平衡不充分问题，着力补短板、强弱项、促协调，大力推广先进适用、技术成熟、安全可靠、节能环保、服务到位的累加补贴机具，最大限度发挥累加补贴政策的引导效应，进一步调动农民购买和使用累加补贴机具的积极性，推动我县主要农作物生产机械化全程全面高质高效发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（一）提高农机装备技术含量，增强农业综合生产能力。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（二）推进“四优四化”，</w:t>
      </w:r>
      <w:r>
        <w:rPr>
          <w:rFonts w:hint="eastAsia" w:ascii="仿宋" w:hAnsi="仿宋" w:eastAsia="仿宋"/>
          <w:color w:val="000000"/>
          <w:sz w:val="32"/>
          <w:szCs w:val="32"/>
        </w:rPr>
        <w:t>助力农业供给侧</w:t>
      </w:r>
      <w:r>
        <w:rPr>
          <w:rFonts w:hint="eastAsia" w:ascii="仿宋" w:hAnsi="仿宋" w:eastAsia="仿宋"/>
          <w:sz w:val="32"/>
          <w:szCs w:val="32"/>
        </w:rPr>
        <w:t>结构性改革</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（三）突破机械化薄弱环节制约，协调提升机械化水平。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（四）减轻不利天气对农业生产的影响，确保粮食品质，推进农业规模化经营。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（五）坚持绿色生态导向，支持环境生态保护。</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（六）进一步调动农民购买和使用累加补贴机具的积极性。</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三、实施范围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农机购置累加补贴政策继续覆盖全县。</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四、累加补贴对象、品目机具、额度标准和实施时限</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b/>
          <w:sz w:val="32"/>
          <w:szCs w:val="32"/>
        </w:rPr>
        <w:t>（一）累加补贴对象。</w:t>
      </w:r>
      <w:r>
        <w:rPr>
          <w:rFonts w:hint="eastAsia" w:ascii="仿宋" w:hAnsi="仿宋" w:eastAsia="仿宋" w:cs="宋体"/>
          <w:color w:val="000000"/>
          <w:kern w:val="0"/>
          <w:sz w:val="32"/>
          <w:szCs w:val="32"/>
        </w:rPr>
        <w:t>从事农业生产</w:t>
      </w:r>
      <w:r>
        <w:rPr>
          <w:rFonts w:hint="eastAsia" w:ascii="仿宋" w:hAnsi="仿宋" w:eastAsia="仿宋"/>
          <w:color w:val="000000"/>
          <w:sz w:val="32"/>
          <w:szCs w:val="32"/>
        </w:rPr>
        <w:t>并已获得国家农机购置补贴</w:t>
      </w:r>
      <w:r>
        <w:rPr>
          <w:rFonts w:hint="eastAsia" w:ascii="仿宋" w:hAnsi="仿宋" w:eastAsia="仿宋" w:cs="宋体"/>
          <w:color w:val="000000"/>
          <w:kern w:val="0"/>
          <w:sz w:val="32"/>
          <w:szCs w:val="32"/>
        </w:rPr>
        <w:t>的个人和农业生产经营组织（以下简称“购机者”），其中农业生产经营组织包括农村集体经济组织、农民专业合作经济组织、农业企业和其他从事农业生产经营的组织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bCs/>
          <w:sz w:val="32"/>
          <w:szCs w:val="32"/>
        </w:rPr>
      </w:pPr>
      <w:r>
        <w:rPr>
          <w:rFonts w:hint="eastAsia" w:ascii="仿宋" w:hAnsi="仿宋" w:eastAsia="仿宋"/>
          <w:b/>
          <w:sz w:val="32"/>
          <w:szCs w:val="32"/>
        </w:rPr>
        <w:t>（二）累加补贴品目机具。</w:t>
      </w:r>
      <w:r>
        <w:rPr>
          <w:rFonts w:hint="eastAsia" w:ascii="仿宋" w:hAnsi="仿宋" w:eastAsia="仿宋"/>
          <w:sz w:val="32"/>
          <w:szCs w:val="32"/>
        </w:rPr>
        <w:t>综合考虑我县农业和农业机械化发展方向和需求，今年我县重点累加补贴品目机具为购机对象按规定程序购买，且列入补贴范围的省14个累加补贴品目机具中的</w:t>
      </w:r>
      <w:r>
        <w:rPr>
          <w:rFonts w:hint="eastAsia" w:ascii="仿宋" w:hAnsi="仿宋" w:eastAsia="仿宋"/>
          <w:b/>
          <w:bCs/>
          <w:sz w:val="32"/>
          <w:szCs w:val="32"/>
        </w:rPr>
        <w:t>深松机、谷物烘干机、果蔬烘干机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空气能型</w:t>
      </w:r>
      <w:r>
        <w:rPr>
          <w:rFonts w:hint="eastAsia" w:ascii="仿宋" w:hAnsi="仿宋" w:eastAsia="仿宋"/>
          <w:b/>
          <w:bCs/>
          <w:sz w:val="32"/>
          <w:szCs w:val="32"/>
          <w:lang w:eastAsia="zh-CN"/>
        </w:rPr>
        <w:t>）</w:t>
      </w:r>
      <w:r>
        <w:rPr>
          <w:rFonts w:hint="eastAsia" w:ascii="仿宋" w:hAnsi="仿宋" w:eastAsia="仿宋" w:cs="黑体"/>
          <w:sz w:val="32"/>
          <w:szCs w:val="32"/>
        </w:rPr>
        <w:t>等3个</w:t>
      </w:r>
      <w:r>
        <w:rPr>
          <w:rFonts w:hint="eastAsia" w:ascii="仿宋" w:hAnsi="仿宋" w:eastAsia="仿宋"/>
          <w:bCs/>
          <w:sz w:val="32"/>
          <w:szCs w:val="32"/>
        </w:rPr>
        <w:t>品目机具，</w:t>
      </w:r>
      <w:r>
        <w:rPr>
          <w:rFonts w:hint="eastAsia" w:ascii="仿宋" w:hAnsi="仿宋" w:eastAsia="仿宋" w:cs="仿宋"/>
          <w:sz w:val="32"/>
          <w:szCs w:val="32"/>
          <w:lang w:eastAsia="zh-CN"/>
        </w:rPr>
        <w:t>根据资金使用情况</w:t>
      </w:r>
      <w:r>
        <w:rPr>
          <w:rFonts w:hint="eastAsia" w:ascii="仿宋_GB2312" w:eastAsia="仿宋_GB2312"/>
          <w:sz w:val="32"/>
          <w:szCs w:val="32"/>
        </w:rPr>
        <w:t>再安排</w:t>
      </w:r>
      <w:r>
        <w:rPr>
          <w:rFonts w:hint="eastAsia" w:ascii="仿宋" w:hAnsi="仿宋" w:eastAsia="仿宋"/>
          <w:bCs/>
          <w:sz w:val="32"/>
          <w:szCs w:val="32"/>
        </w:rPr>
        <w:t>，大型动力换挡/换向拖拉机和农业用北斗终端。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（三）累加补贴额度标准。</w:t>
      </w:r>
      <w:r>
        <w:rPr>
          <w:rFonts w:hint="eastAsia" w:ascii="仿宋" w:hAnsi="仿宋" w:eastAsia="仿宋"/>
          <w:sz w:val="32"/>
          <w:szCs w:val="32"/>
        </w:rPr>
        <w:t>累加补贴额度以</w:t>
      </w:r>
      <w:r>
        <w:rPr>
          <w:rFonts w:hint="eastAsia" w:ascii="仿宋" w:hAnsi="仿宋" w:eastAsia="仿宋"/>
          <w:bCs/>
          <w:sz w:val="32"/>
          <w:szCs w:val="32"/>
        </w:rPr>
        <w:t>《河南省2018-2020年农机购置补贴机具补贴额一览表》</w:t>
      </w:r>
      <w:r>
        <w:rPr>
          <w:rFonts w:hint="eastAsia" w:ascii="仿宋" w:hAnsi="仿宋" w:eastAsia="仿宋"/>
          <w:sz w:val="32"/>
          <w:szCs w:val="32"/>
        </w:rPr>
        <w:t>（2020年调整）规定的定额补贴标准为基础累加1/3，资金统一精确到十位。</w:t>
      </w:r>
      <w:r>
        <w:rPr>
          <w:rFonts w:hint="eastAsia" w:ascii="仿宋" w:hAnsi="仿宋" w:eastAsia="仿宋"/>
          <w:bCs/>
          <w:sz w:val="32"/>
          <w:szCs w:val="32"/>
        </w:rPr>
        <w:t>大型动力换挡/换向拖拉机实行定额累加补贴，标准见附表1</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（四）累加补贴实施时限。</w:t>
      </w:r>
      <w:r>
        <w:rPr>
          <w:rFonts w:hint="eastAsia" w:ascii="仿宋" w:hAnsi="仿宋" w:eastAsia="仿宋"/>
          <w:sz w:val="32"/>
          <w:szCs w:val="32"/>
        </w:rPr>
        <w:t>2020年度。</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五、操作实施要求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（一）按时衔接操作。</w:t>
      </w:r>
      <w:r>
        <w:rPr>
          <w:rFonts w:hint="eastAsia" w:ascii="仿宋" w:hAnsi="仿宋" w:eastAsia="仿宋"/>
          <w:sz w:val="32"/>
          <w:szCs w:val="32"/>
        </w:rPr>
        <w:t>累加补贴政策要与农机购置补贴政策紧密结合，必须在按规定完成农机购置补贴程序的基础上，办理累加补贴登记核实手续。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（二）累加补贴机具登记、核实。</w:t>
      </w:r>
      <w:r>
        <w:rPr>
          <w:rFonts w:hint="eastAsia" w:ascii="仿宋" w:hAnsi="仿宋" w:eastAsia="仿宋"/>
          <w:sz w:val="32"/>
          <w:szCs w:val="32"/>
        </w:rPr>
        <w:t>农机技术服务中心要根据农机购置补贴实施结果，认真审核补贴档案材料，对累加补贴对象进行登记，填写《2020年农业机械累加补贴登记核实表》（附表2）。农机购置补贴领导小组要组织对登记的累加补贴机具进行验收并将验收结果进行公示。验收合格后，由累加补贴对象签字盖章（或手印），农机购置补贴领导小组提出验收意见。累加补贴对象和生产企业及经销商要积极配合县农机购置补贴领导小组组织的累加补贴机具验收，否则经县农机购置补贴领导小组研究决定，将取消购机者享受累加补贴资格和生产企业及经销商销售补贴产品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FF0000"/>
          <w:sz w:val="32"/>
          <w:szCs w:val="32"/>
        </w:rPr>
      </w:pPr>
      <w:r>
        <w:rPr>
          <w:rFonts w:hint="eastAsia" w:ascii="仿宋" w:hAnsi="仿宋" w:eastAsia="仿宋"/>
          <w:b/>
          <w:sz w:val="32"/>
          <w:szCs w:val="32"/>
        </w:rPr>
        <w:t>（三）累加补贴资金支付。</w:t>
      </w:r>
      <w:r>
        <w:rPr>
          <w:rFonts w:hint="eastAsia" w:ascii="仿宋" w:hAnsi="仿宋" w:eastAsia="仿宋"/>
          <w:sz w:val="32"/>
          <w:szCs w:val="32"/>
        </w:rPr>
        <w:t>农机技术服务中心根据登记核实汇总表，提出累加补贴资金支付意见，由主要负责人签字并加盖公章，连同累加补贴登记核实表一份（原件）报县财政部门，并对提供资料的准确性、合规性负责。县财政部门根据农机部门提供的支付意见，将累加补贴资金拨付至购机者账户。农机技术服务中心对登记核实汇总表要建档</w:t>
      </w:r>
      <w:r>
        <w:rPr>
          <w:rFonts w:hint="eastAsia" w:ascii="仿宋" w:hAnsi="仿宋" w:eastAsia="仿宋"/>
          <w:color w:val="000000"/>
          <w:sz w:val="32"/>
          <w:szCs w:val="32"/>
        </w:rPr>
        <w:t>备查</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各相关单位和部门要严格按照河南省农业机械管理局、河南省财政厅印发的《河南省2018—2020年农业机械购置补贴实施指导意见》（</w:t>
      </w:r>
      <w:r>
        <w:rPr>
          <w:rFonts w:hint="eastAsia" w:ascii="仿宋" w:hAnsi="仿宋" w:eastAsia="仿宋" w:cs="_GB2312"/>
          <w:sz w:val="32"/>
          <w:szCs w:val="32"/>
        </w:rPr>
        <w:t>豫农机计文〔2018〕29号</w:t>
      </w:r>
      <w:r>
        <w:rPr>
          <w:rFonts w:hint="eastAsia" w:ascii="仿宋" w:hAnsi="仿宋" w:eastAsia="仿宋"/>
          <w:sz w:val="32"/>
          <w:szCs w:val="32"/>
        </w:rPr>
        <w:t>）要求，加强领导，密切配合，积极引导，科学调控，规范操作，严肃纪律，加强监管，确保累加补贴工作顺利实施。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附表：1.</w:t>
      </w:r>
      <w:r>
        <w:rPr>
          <w:rFonts w:hint="eastAsia" w:ascii="仿宋" w:hAnsi="仿宋" w:eastAsia="仿宋"/>
          <w:bCs/>
          <w:sz w:val="32"/>
          <w:szCs w:val="32"/>
        </w:rPr>
        <w:t>大型动力换挡/换向拖拉机</w:t>
      </w:r>
      <w:r>
        <w:rPr>
          <w:rFonts w:hint="eastAsia" w:ascii="仿宋" w:hAnsi="仿宋" w:eastAsia="仿宋"/>
          <w:sz w:val="32"/>
          <w:szCs w:val="32"/>
        </w:rPr>
        <w:t>累加补贴标准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2.2020年农业机械累加补贴登记核实表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ascii="仿宋_GB2312" w:hAnsi="仿宋" w:eastAsia="仿宋_GB2312"/>
          <w:sz w:val="32"/>
          <w:szCs w:val="32"/>
        </w:rPr>
      </w:pPr>
      <w:r>
        <w:rPr>
          <w:rFonts w:hint="eastAsia" w:ascii="仿宋_GB2312" w:hAnsi="仿宋" w:eastAsia="仿宋_GB2312"/>
          <w:sz w:val="32"/>
          <w:szCs w:val="32"/>
        </w:rPr>
        <w:t>附表1：</w:t>
      </w:r>
    </w:p>
    <w:p>
      <w:pPr>
        <w:spacing w:line="360" w:lineRule="auto"/>
        <w:jc w:val="center"/>
        <w:rPr>
          <w:rFonts w:ascii="仿宋" w:hAnsi="仿宋" w:eastAsia="仿宋"/>
          <w:b/>
          <w:sz w:val="36"/>
          <w:szCs w:val="36"/>
        </w:rPr>
      </w:pPr>
      <w:r>
        <w:rPr>
          <w:rFonts w:hint="eastAsia" w:ascii="仿宋" w:hAnsi="仿宋" w:eastAsia="仿宋"/>
          <w:b/>
          <w:bCs/>
          <w:sz w:val="36"/>
          <w:szCs w:val="36"/>
        </w:rPr>
        <w:t>大型动力换挡</w:t>
      </w:r>
      <w:r>
        <w:rPr>
          <w:rFonts w:ascii="仿宋" w:hAnsi="仿宋" w:eastAsia="仿宋"/>
          <w:b/>
          <w:bCs/>
          <w:sz w:val="36"/>
          <w:szCs w:val="36"/>
        </w:rPr>
        <w:t>/</w:t>
      </w:r>
      <w:r>
        <w:rPr>
          <w:rFonts w:hint="eastAsia" w:ascii="仿宋" w:hAnsi="仿宋" w:eastAsia="仿宋"/>
          <w:b/>
          <w:bCs/>
          <w:sz w:val="36"/>
          <w:szCs w:val="36"/>
        </w:rPr>
        <w:t>换向拖拉机</w:t>
      </w:r>
      <w:r>
        <w:rPr>
          <w:rFonts w:hint="eastAsia" w:ascii="仿宋" w:hAnsi="仿宋" w:eastAsia="仿宋"/>
          <w:b/>
          <w:sz w:val="36"/>
          <w:szCs w:val="36"/>
        </w:rPr>
        <w:t>累加补贴标准</w:t>
      </w:r>
    </w:p>
    <w:p>
      <w:pPr>
        <w:spacing w:line="360" w:lineRule="auto"/>
        <w:rPr>
          <w:rFonts w:ascii="仿宋_GB2312" w:hAnsi="仿宋" w:eastAsia="仿宋_GB2312"/>
          <w:sz w:val="32"/>
          <w:szCs w:val="32"/>
        </w:rPr>
      </w:pP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04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33" w:type="dxa"/>
            <w:vAlign w:val="bottom"/>
          </w:tcPr>
          <w:p>
            <w:pPr>
              <w:spacing w:line="360" w:lineRule="auto"/>
              <w:jc w:val="center"/>
              <w:rPr>
                <w:rFonts w:ascii="仿宋_GB2312" w:hAnsi="仿宋" w:eastAsia="仿宋_GB2312"/>
                <w:b/>
                <w:sz w:val="32"/>
                <w:szCs w:val="32"/>
              </w:rPr>
            </w:pPr>
            <w:r>
              <w:rPr>
                <w:rFonts w:hint="eastAsia" w:ascii="仿宋_GB2312" w:hAnsi="仿宋" w:eastAsia="仿宋_GB2312"/>
                <w:b/>
                <w:sz w:val="32"/>
                <w:szCs w:val="32"/>
              </w:rPr>
              <w:t>分档名称</w:t>
            </w:r>
          </w:p>
        </w:tc>
        <w:tc>
          <w:tcPr>
            <w:tcW w:w="3045" w:type="dxa"/>
            <w:vAlign w:val="bottom"/>
          </w:tcPr>
          <w:p>
            <w:pPr>
              <w:spacing w:line="360" w:lineRule="auto"/>
              <w:jc w:val="center"/>
              <w:rPr>
                <w:rFonts w:ascii="仿宋_GB2312" w:hAnsi="仿宋" w:eastAsia="仿宋_GB2312"/>
                <w:b/>
                <w:sz w:val="32"/>
                <w:szCs w:val="32"/>
              </w:rPr>
            </w:pPr>
            <w:r>
              <w:rPr>
                <w:rFonts w:hint="eastAsia" w:ascii="仿宋_GB2312" w:hAnsi="仿宋" w:eastAsia="仿宋_GB2312"/>
                <w:b/>
                <w:sz w:val="32"/>
                <w:szCs w:val="32"/>
              </w:rPr>
              <w:t>累加补贴额（元）</w:t>
            </w:r>
          </w:p>
        </w:tc>
        <w:tc>
          <w:tcPr>
            <w:tcW w:w="1068" w:type="dxa"/>
            <w:vAlign w:val="bottom"/>
          </w:tcPr>
          <w:p>
            <w:pPr>
              <w:spacing w:line="360" w:lineRule="auto"/>
              <w:jc w:val="center"/>
              <w:rPr>
                <w:rFonts w:ascii="仿宋_GB2312" w:hAnsi="仿宋" w:eastAsia="仿宋_GB2312"/>
                <w:b/>
                <w:sz w:val="32"/>
                <w:szCs w:val="32"/>
              </w:rPr>
            </w:pPr>
            <w:r>
              <w:rPr>
                <w:rFonts w:hint="eastAsia" w:ascii="仿宋_GB2312" w:hAnsi="仿宋"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80—90马力四轮驱动拖拉机</w:t>
            </w:r>
          </w:p>
          <w:p>
            <w:pPr>
              <w:spacing w:line="360" w:lineRule="auto"/>
              <w:jc w:val="center"/>
              <w:rPr>
                <w:rFonts w:ascii="仿宋" w:hAnsi="仿宋" w:eastAsia="仿宋"/>
                <w:sz w:val="32"/>
                <w:szCs w:val="32"/>
              </w:rPr>
            </w:pPr>
            <w:r>
              <w:rPr>
                <w:rFonts w:hint="eastAsia" w:ascii="仿宋" w:hAnsi="仿宋" w:eastAsia="仿宋"/>
                <w:sz w:val="32"/>
                <w:szCs w:val="32"/>
              </w:rPr>
              <w:t>（动力换档、动力换向）</w:t>
            </w:r>
          </w:p>
        </w:tc>
        <w:tc>
          <w:tcPr>
            <w:tcW w:w="3045"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4000</w:t>
            </w:r>
          </w:p>
        </w:tc>
        <w:tc>
          <w:tcPr>
            <w:tcW w:w="1068" w:type="dxa"/>
            <w:vAlign w:val="center"/>
          </w:tcPr>
          <w:p>
            <w:pPr>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90—100马力四轮驱动拖拉机</w:t>
            </w:r>
          </w:p>
          <w:p>
            <w:pPr>
              <w:spacing w:line="360" w:lineRule="auto"/>
              <w:jc w:val="center"/>
              <w:rPr>
                <w:rFonts w:ascii="仿宋" w:hAnsi="仿宋" w:eastAsia="仿宋"/>
                <w:sz w:val="32"/>
                <w:szCs w:val="32"/>
              </w:rPr>
            </w:pPr>
            <w:r>
              <w:rPr>
                <w:rFonts w:hint="eastAsia" w:ascii="仿宋" w:hAnsi="仿宋" w:eastAsia="仿宋"/>
                <w:sz w:val="32"/>
                <w:szCs w:val="32"/>
              </w:rPr>
              <w:t>（动力换档、动力换向）</w:t>
            </w:r>
          </w:p>
        </w:tc>
        <w:tc>
          <w:tcPr>
            <w:tcW w:w="3045"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4600</w:t>
            </w:r>
          </w:p>
        </w:tc>
        <w:tc>
          <w:tcPr>
            <w:tcW w:w="1068" w:type="dxa"/>
            <w:vAlign w:val="center"/>
          </w:tcPr>
          <w:p>
            <w:pPr>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100—120马力四轮驱动拖拉机</w:t>
            </w:r>
          </w:p>
          <w:p>
            <w:pPr>
              <w:spacing w:line="360" w:lineRule="auto"/>
              <w:jc w:val="center"/>
              <w:rPr>
                <w:rFonts w:ascii="仿宋" w:hAnsi="仿宋" w:eastAsia="仿宋"/>
                <w:sz w:val="32"/>
                <w:szCs w:val="32"/>
              </w:rPr>
            </w:pPr>
            <w:r>
              <w:rPr>
                <w:rFonts w:hint="eastAsia" w:ascii="仿宋" w:hAnsi="仿宋" w:eastAsia="仿宋"/>
                <w:sz w:val="32"/>
                <w:szCs w:val="32"/>
              </w:rPr>
              <w:t>（动力换档、动力换向）</w:t>
            </w:r>
          </w:p>
        </w:tc>
        <w:tc>
          <w:tcPr>
            <w:tcW w:w="3045"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4800</w:t>
            </w:r>
          </w:p>
        </w:tc>
        <w:tc>
          <w:tcPr>
            <w:tcW w:w="1068" w:type="dxa"/>
            <w:vAlign w:val="center"/>
          </w:tcPr>
          <w:p>
            <w:pPr>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120马力以上四轮驱动拖拉机</w:t>
            </w:r>
          </w:p>
          <w:p>
            <w:pPr>
              <w:spacing w:line="360" w:lineRule="auto"/>
              <w:jc w:val="center"/>
              <w:rPr>
                <w:rFonts w:ascii="仿宋" w:hAnsi="仿宋" w:eastAsia="仿宋"/>
                <w:sz w:val="32"/>
                <w:szCs w:val="32"/>
              </w:rPr>
            </w:pPr>
            <w:r>
              <w:rPr>
                <w:rFonts w:hint="eastAsia" w:ascii="仿宋" w:hAnsi="仿宋" w:eastAsia="仿宋"/>
                <w:sz w:val="32"/>
                <w:szCs w:val="32"/>
              </w:rPr>
              <w:t>（动力换档、动力换向）</w:t>
            </w:r>
          </w:p>
        </w:tc>
        <w:tc>
          <w:tcPr>
            <w:tcW w:w="3045"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6200</w:t>
            </w:r>
          </w:p>
        </w:tc>
        <w:tc>
          <w:tcPr>
            <w:tcW w:w="1068" w:type="dxa"/>
            <w:vAlign w:val="center"/>
          </w:tcPr>
          <w:p>
            <w:pPr>
              <w:spacing w:line="360" w:lineRule="auto"/>
              <w:jc w:val="center"/>
              <w:rPr>
                <w:rFonts w:ascii="仿宋" w:hAnsi="仿宋" w:eastAsia="仿宋"/>
                <w:sz w:val="32"/>
                <w:szCs w:val="32"/>
              </w:rPr>
            </w:pPr>
          </w:p>
        </w:tc>
      </w:tr>
    </w:tbl>
    <w:p>
      <w:pPr>
        <w:spacing w:line="360" w:lineRule="auto"/>
        <w:rPr>
          <w:rFonts w:ascii="仿宋_GB2312" w:hAnsi="仿宋" w:eastAsia="仿宋_GB2312"/>
          <w:sz w:val="32"/>
          <w:szCs w:val="32"/>
        </w:rPr>
        <w:sectPr>
          <w:headerReference r:id="rId5" w:type="default"/>
          <w:footerReference r:id="rId7" w:type="default"/>
          <w:headerReference r:id="rId6" w:type="even"/>
          <w:footerReference r:id="rId8" w:type="even"/>
          <w:pgSz w:w="11906" w:h="16838"/>
          <w:pgMar w:top="1440" w:right="1588" w:bottom="1440" w:left="1588" w:header="851" w:footer="992" w:gutter="0"/>
          <w:pgNumType w:fmt="numberInDash"/>
          <w:cols w:space="720" w:num="1"/>
          <w:docGrid w:linePitch="312" w:charSpace="0"/>
        </w:sectPr>
      </w:pPr>
    </w:p>
    <w:p>
      <w:pPr>
        <w:rPr>
          <w:rFonts w:ascii="仿宋_GB2312" w:hAnsi="仿宋" w:eastAsia="仿宋_GB2312"/>
          <w:sz w:val="32"/>
          <w:szCs w:val="32"/>
        </w:rPr>
      </w:pPr>
      <w:r>
        <w:rPr>
          <w:rFonts w:hint="eastAsia" w:ascii="仿宋_GB2312" w:hAnsi="仿宋" w:eastAsia="仿宋_GB2312"/>
          <w:sz w:val="32"/>
          <w:szCs w:val="32"/>
        </w:rPr>
        <w:t>附表2</w:t>
      </w:r>
    </w:p>
    <w:p>
      <w:pPr>
        <w:jc w:val="center"/>
        <w:rPr>
          <w:rFonts w:ascii="仿宋" w:hAnsi="仿宋" w:eastAsia="仿宋"/>
          <w:b/>
          <w:sz w:val="40"/>
          <w:szCs w:val="44"/>
        </w:rPr>
      </w:pPr>
      <w:r>
        <w:rPr>
          <w:rFonts w:hint="eastAsia" w:ascii="仿宋" w:hAnsi="仿宋" w:eastAsia="仿宋"/>
          <w:b/>
          <w:sz w:val="40"/>
          <w:szCs w:val="44"/>
        </w:rPr>
        <w:t>2020年农业机械累加补贴登记核实表</w:t>
      </w:r>
    </w:p>
    <w:p>
      <w:pPr>
        <w:jc w:val="center"/>
        <w:rPr>
          <w:rFonts w:ascii="仿宋" w:hAnsi="仿宋" w:eastAsia="仿宋"/>
          <w:szCs w:val="21"/>
        </w:rPr>
      </w:pPr>
    </w:p>
    <w:p>
      <w:pPr>
        <w:rPr>
          <w:rFonts w:ascii="仿宋" w:hAnsi="仿宋" w:eastAsia="仿宋"/>
          <w:sz w:val="24"/>
        </w:rPr>
      </w:pPr>
      <w:r>
        <w:rPr>
          <w:rFonts w:hint="eastAsia" w:ascii="仿宋" w:hAnsi="仿宋" w:eastAsia="仿宋"/>
          <w:sz w:val="24"/>
        </w:rPr>
        <w:t>填报单位（章）：                                                                     上报时间：     年   月   日</w:t>
      </w:r>
    </w:p>
    <w:tbl>
      <w:tblPr>
        <w:tblStyle w:val="5"/>
        <w:tblW w:w="13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049" w:type="dxa"/>
            <w:vAlign w:val="center"/>
          </w:tcPr>
          <w:p>
            <w:pPr>
              <w:pStyle w:val="4"/>
              <w:rPr>
                <w:rFonts w:ascii="仿宋" w:hAnsi="仿宋" w:eastAsia="仿宋"/>
                <w:sz w:val="21"/>
                <w:szCs w:val="21"/>
              </w:rPr>
            </w:pPr>
            <w:r>
              <w:rPr>
                <w:rFonts w:hint="eastAsia" w:ascii="仿宋" w:hAnsi="仿宋" w:eastAsia="仿宋"/>
                <w:sz w:val="21"/>
                <w:szCs w:val="21"/>
              </w:rPr>
              <w:t>购买机具名称</w:t>
            </w:r>
          </w:p>
        </w:tc>
        <w:tc>
          <w:tcPr>
            <w:tcW w:w="932" w:type="dxa"/>
            <w:vAlign w:val="center"/>
          </w:tcPr>
          <w:p>
            <w:pPr>
              <w:pStyle w:val="4"/>
              <w:rPr>
                <w:rFonts w:ascii="仿宋" w:hAnsi="仿宋" w:eastAsia="仿宋"/>
                <w:sz w:val="21"/>
                <w:szCs w:val="21"/>
              </w:rPr>
            </w:pPr>
            <w:r>
              <w:rPr>
                <w:rFonts w:hint="eastAsia" w:ascii="仿宋" w:hAnsi="仿宋" w:eastAsia="仿宋"/>
                <w:sz w:val="21"/>
                <w:szCs w:val="21"/>
              </w:rPr>
              <w:t>购买机具型号</w:t>
            </w:r>
          </w:p>
        </w:tc>
        <w:tc>
          <w:tcPr>
            <w:tcW w:w="1846" w:type="dxa"/>
            <w:vAlign w:val="center"/>
          </w:tcPr>
          <w:p>
            <w:pPr>
              <w:pStyle w:val="4"/>
              <w:rPr>
                <w:rFonts w:ascii="仿宋" w:hAnsi="仿宋" w:eastAsia="仿宋"/>
                <w:sz w:val="21"/>
                <w:szCs w:val="21"/>
              </w:rPr>
            </w:pPr>
            <w:r>
              <w:rPr>
                <w:rFonts w:hint="eastAsia" w:ascii="仿宋" w:hAnsi="仿宋" w:eastAsia="仿宋"/>
                <w:sz w:val="21"/>
                <w:szCs w:val="21"/>
              </w:rPr>
              <w:t>机具生产厂家</w:t>
            </w:r>
          </w:p>
        </w:tc>
        <w:tc>
          <w:tcPr>
            <w:tcW w:w="1418" w:type="dxa"/>
            <w:vAlign w:val="center"/>
          </w:tcPr>
          <w:p>
            <w:pPr>
              <w:pStyle w:val="4"/>
              <w:rPr>
                <w:rFonts w:ascii="仿宋" w:hAnsi="仿宋" w:eastAsia="仿宋"/>
                <w:sz w:val="21"/>
                <w:szCs w:val="21"/>
              </w:rPr>
            </w:pPr>
            <w:r>
              <w:rPr>
                <w:rFonts w:hint="eastAsia" w:ascii="仿宋" w:hAnsi="仿宋" w:eastAsia="仿宋"/>
                <w:sz w:val="21"/>
                <w:szCs w:val="21"/>
              </w:rPr>
              <w:t>购机者姓名（组织名称）</w:t>
            </w:r>
          </w:p>
        </w:tc>
        <w:tc>
          <w:tcPr>
            <w:tcW w:w="649" w:type="dxa"/>
            <w:vAlign w:val="center"/>
          </w:tcPr>
          <w:p>
            <w:pPr>
              <w:pStyle w:val="4"/>
              <w:rPr>
                <w:rFonts w:ascii="仿宋" w:hAnsi="仿宋" w:eastAsia="仿宋"/>
                <w:sz w:val="21"/>
                <w:szCs w:val="21"/>
              </w:rPr>
            </w:pPr>
            <w:r>
              <w:rPr>
                <w:rFonts w:hint="eastAsia" w:ascii="仿宋" w:hAnsi="仿宋" w:eastAsia="仿宋"/>
                <w:sz w:val="21"/>
                <w:szCs w:val="21"/>
              </w:rPr>
              <w:t>购买台数</w:t>
            </w:r>
          </w:p>
        </w:tc>
        <w:tc>
          <w:tcPr>
            <w:tcW w:w="1418" w:type="dxa"/>
            <w:vAlign w:val="center"/>
          </w:tcPr>
          <w:p>
            <w:pPr>
              <w:pStyle w:val="4"/>
              <w:spacing w:before="0"/>
              <w:rPr>
                <w:rFonts w:ascii="仿宋" w:hAnsi="仿宋" w:eastAsia="仿宋"/>
                <w:sz w:val="21"/>
                <w:szCs w:val="21"/>
              </w:rPr>
            </w:pPr>
            <w:r>
              <w:rPr>
                <w:rFonts w:hint="eastAsia" w:ascii="仿宋" w:hAnsi="仿宋" w:eastAsia="仿宋"/>
                <w:sz w:val="21"/>
                <w:szCs w:val="21"/>
              </w:rPr>
              <w:t>购机时间</w:t>
            </w:r>
          </w:p>
          <w:p>
            <w:pPr>
              <w:pStyle w:val="4"/>
              <w:rPr>
                <w:rFonts w:ascii="仿宋" w:hAnsi="仿宋" w:eastAsia="仿宋"/>
                <w:sz w:val="21"/>
                <w:szCs w:val="21"/>
              </w:rPr>
            </w:pPr>
            <w:r>
              <w:rPr>
                <w:rFonts w:hint="eastAsia" w:ascii="仿宋" w:hAnsi="仿宋" w:eastAsia="仿宋"/>
                <w:sz w:val="21"/>
                <w:szCs w:val="21"/>
              </w:rPr>
              <w:t>（年、月、日）</w:t>
            </w:r>
          </w:p>
        </w:tc>
        <w:tc>
          <w:tcPr>
            <w:tcW w:w="3657" w:type="dxa"/>
            <w:vAlign w:val="center"/>
          </w:tcPr>
          <w:p>
            <w:pPr>
              <w:pStyle w:val="4"/>
              <w:rPr>
                <w:rFonts w:ascii="仿宋" w:hAnsi="仿宋" w:eastAsia="仿宋"/>
                <w:sz w:val="21"/>
                <w:szCs w:val="21"/>
              </w:rPr>
            </w:pPr>
            <w:r>
              <w:rPr>
                <w:rFonts w:hint="eastAsia" w:ascii="仿宋" w:hAnsi="仿宋" w:eastAsia="仿宋"/>
                <w:sz w:val="21"/>
                <w:szCs w:val="21"/>
              </w:rPr>
              <w:t>详细地址</w:t>
            </w:r>
          </w:p>
        </w:tc>
        <w:tc>
          <w:tcPr>
            <w:tcW w:w="840" w:type="dxa"/>
            <w:vAlign w:val="center"/>
          </w:tcPr>
          <w:p>
            <w:pPr>
              <w:pStyle w:val="4"/>
              <w:rPr>
                <w:rFonts w:ascii="仿宋" w:hAnsi="仿宋" w:eastAsia="仿宋"/>
                <w:sz w:val="21"/>
                <w:szCs w:val="21"/>
              </w:rPr>
            </w:pPr>
            <w:r>
              <w:rPr>
                <w:rFonts w:hint="eastAsia" w:ascii="仿宋" w:hAnsi="仿宋" w:eastAsia="仿宋"/>
                <w:sz w:val="21"/>
                <w:szCs w:val="21"/>
              </w:rPr>
              <w:t>中央补贴金额（元）</w:t>
            </w:r>
          </w:p>
        </w:tc>
        <w:tc>
          <w:tcPr>
            <w:tcW w:w="840" w:type="dxa"/>
            <w:vAlign w:val="center"/>
          </w:tcPr>
          <w:p>
            <w:pPr>
              <w:pStyle w:val="4"/>
              <w:rPr>
                <w:rFonts w:ascii="仿宋" w:hAnsi="仿宋" w:eastAsia="仿宋"/>
                <w:sz w:val="21"/>
                <w:szCs w:val="21"/>
              </w:rPr>
            </w:pPr>
            <w:r>
              <w:rPr>
                <w:rFonts w:hint="eastAsia" w:ascii="仿宋" w:hAnsi="仿宋" w:eastAsia="仿宋"/>
                <w:sz w:val="21"/>
                <w:szCs w:val="21"/>
              </w:rPr>
              <w:t>累加补贴金额（元）</w:t>
            </w:r>
          </w:p>
        </w:tc>
        <w:tc>
          <w:tcPr>
            <w:tcW w:w="986" w:type="dxa"/>
            <w:vAlign w:val="center"/>
          </w:tcPr>
          <w:p>
            <w:pPr>
              <w:pStyle w:val="4"/>
              <w:rPr>
                <w:rFonts w:ascii="仿宋" w:hAnsi="仿宋" w:eastAsia="仿宋"/>
                <w:sz w:val="21"/>
                <w:szCs w:val="21"/>
              </w:rPr>
            </w:pPr>
            <w:r>
              <w:rPr>
                <w:rFonts w:hint="eastAsia" w:ascii="仿宋" w:hAnsi="仿宋" w:eastAsia="仿宋"/>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bl>
    <w:p>
      <w:pPr>
        <w:ind w:right="640"/>
        <w:rPr>
          <w:rFonts w:ascii="仿宋" w:hAnsi="仿宋" w:eastAsia="仿宋"/>
          <w:sz w:val="24"/>
        </w:rPr>
        <w:sectPr>
          <w:pgSz w:w="16838" w:h="11906" w:orient="landscape"/>
          <w:pgMar w:top="1797" w:right="1440" w:bottom="1797" w:left="1440" w:header="851" w:footer="992" w:gutter="0"/>
          <w:pgNumType w:fmt="numberInDash"/>
          <w:cols w:space="720" w:num="1"/>
          <w:docGrid w:type="linesAndChars" w:linePitch="312" w:charSpace="0"/>
        </w:sectPr>
      </w:pPr>
      <w:r>
        <w:rPr>
          <w:rFonts w:hint="eastAsia" w:ascii="仿宋" w:hAnsi="仿宋" w:eastAsia="仿宋"/>
          <w:sz w:val="24"/>
        </w:rPr>
        <w:t xml:space="preserve">注：此表由县级农机管理部门按机具类别填报                             </w:t>
      </w:r>
    </w:p>
    <w:p>
      <w:pPr>
        <w:widowControl/>
        <w:spacing w:line="640" w:lineRule="exact"/>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Cs/>
          <w:sz w:val="44"/>
          <w:szCs w:val="44"/>
        </w:rPr>
      </w:pPr>
      <w:r>
        <w:rPr>
          <w:rFonts w:hint="eastAsia" w:ascii="方正小标宋简体" w:hAnsi="仿宋" w:eastAsia="方正小标宋简体"/>
          <w:bCs/>
          <w:sz w:val="44"/>
          <w:szCs w:val="44"/>
        </w:rPr>
        <w:t>鹿邑县2020年遥控飞行喷雾机试验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Cs/>
          <w:sz w:val="44"/>
          <w:szCs w:val="44"/>
        </w:rPr>
      </w:pPr>
      <w:r>
        <w:rPr>
          <w:rFonts w:hint="eastAsia" w:ascii="方正小标宋简体" w:hAnsi="仿宋" w:eastAsia="方正小标宋简体"/>
          <w:bCs/>
          <w:sz w:val="44"/>
          <w:szCs w:val="44"/>
        </w:rPr>
        <w:t>示范项目实施方案</w:t>
      </w:r>
    </w:p>
    <w:p>
      <w:pPr>
        <w:keepNext w:val="0"/>
        <w:keepLines w:val="0"/>
        <w:pageBreakBefore w:val="0"/>
        <w:widowControl/>
        <w:kinsoku/>
        <w:wordWrap/>
        <w:overflowPunct/>
        <w:topLinePunct w:val="0"/>
        <w:autoSpaceDE/>
        <w:autoSpaceDN/>
        <w:bidi w:val="0"/>
        <w:spacing w:line="600" w:lineRule="exact"/>
        <w:jc w:val="center"/>
        <w:textAlignment w:val="auto"/>
        <w:rPr>
          <w:rFonts w:ascii="宋体" w:hAnsi="宋体" w:cs="宋体"/>
          <w:b/>
          <w:bCs/>
          <w:color w:val="000000"/>
          <w:kern w:val="0"/>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s="宋体"/>
          <w:bCs/>
          <w:color w:val="000000"/>
          <w:sz w:val="32"/>
          <w:szCs w:val="32"/>
        </w:rPr>
      </w:pPr>
      <w:r>
        <w:rPr>
          <w:rFonts w:hint="eastAsia" w:ascii="仿宋" w:hAnsi="仿宋" w:eastAsia="仿宋"/>
          <w:sz w:val="32"/>
          <w:szCs w:val="32"/>
        </w:rPr>
        <w:t>为</w:t>
      </w:r>
      <w:r>
        <w:rPr>
          <w:rFonts w:hint="eastAsia" w:ascii="仿宋" w:hAnsi="仿宋" w:eastAsia="仿宋" w:cs="宋体"/>
          <w:color w:val="000000"/>
          <w:sz w:val="32"/>
          <w:szCs w:val="32"/>
        </w:rPr>
        <w:t>加快推进我县农业高效植保机械化发展，增强农作物病虫害防治能力</w:t>
      </w:r>
      <w:r>
        <w:rPr>
          <w:rFonts w:hint="eastAsia" w:ascii="仿宋" w:hAnsi="仿宋" w:eastAsia="仿宋" w:cs="宋体"/>
          <w:bCs/>
          <w:color w:val="000000"/>
          <w:sz w:val="32"/>
          <w:szCs w:val="32"/>
        </w:rPr>
        <w:t>，提高植保机械化水平，</w:t>
      </w:r>
      <w:r>
        <w:rPr>
          <w:rFonts w:hint="eastAsia" w:ascii="仿宋" w:hAnsi="仿宋" w:eastAsia="仿宋" w:cs="宋体"/>
          <w:color w:val="000000"/>
          <w:sz w:val="32"/>
          <w:szCs w:val="32"/>
        </w:rPr>
        <w:t>2020年继续开展遥控飞行喷雾机试验示范，现制定方案如下。</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一、试验示范范围、规模</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ascii="仿宋" w:hAnsi="仿宋" w:eastAsia="仿宋" w:cs="仿宋"/>
          <w:bCs/>
          <w:color w:val="000000"/>
          <w:kern w:val="0"/>
          <w:sz w:val="32"/>
          <w:szCs w:val="32"/>
        </w:rPr>
      </w:pPr>
      <w:r>
        <w:rPr>
          <w:rFonts w:hint="eastAsia" w:ascii="仿宋" w:hAnsi="仿宋" w:eastAsia="仿宋" w:cs="宋体"/>
          <w:bCs/>
          <w:color w:val="000000"/>
          <w:kern w:val="0"/>
          <w:sz w:val="32"/>
          <w:szCs w:val="32"/>
        </w:rPr>
        <w:t>在全县范围内，总数不超过10台。</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二、试验示范机具要求</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空机质量不大于116千克，起飞全重不大于150千克，载药量10升以上（含10升）；设计飞行速度不大于15米/秒，设计飞行真高不超过20米，能够控制在</w:t>
      </w:r>
      <w:r>
        <w:rPr>
          <w:rFonts w:hint="eastAsia" w:ascii="仿宋" w:hAnsi="仿宋" w:eastAsia="仿宋" w:cs="仿宋"/>
          <w:kern w:val="0"/>
          <w:sz w:val="32"/>
          <w:szCs w:val="32"/>
        </w:rPr>
        <w:t>视距内或扩展视距内操作</w:t>
      </w:r>
      <w:r>
        <w:rPr>
          <w:rFonts w:hint="eastAsia" w:ascii="仿宋" w:hAnsi="仿宋" w:eastAsia="仿宋" w:cs="仿宋"/>
          <w:color w:val="000000"/>
          <w:kern w:val="0"/>
          <w:sz w:val="32"/>
          <w:szCs w:val="32"/>
        </w:rPr>
        <w:t>；有固定的药箱安装位置和唯一匹配紧固件，一款机型能且只能匹配一款药箱。</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pPr>
        <w:keepNext w:val="0"/>
        <w:keepLines w:val="0"/>
        <w:pageBreakBefore w:val="0"/>
        <w:kinsoku/>
        <w:wordWrap/>
        <w:overflowPunct/>
        <w:topLinePunct w:val="0"/>
        <w:autoSpaceDE/>
        <w:autoSpaceDN/>
        <w:bidi w:val="0"/>
        <w:adjustRightInd w:val="0"/>
        <w:snapToGrid w:val="0"/>
        <w:spacing w:line="600" w:lineRule="exact"/>
        <w:ind w:firstLine="720" w:firstLineChars="225"/>
        <w:contextualSpacing/>
        <w:textAlignment w:val="auto"/>
        <w:rPr>
          <w:rFonts w:ascii="仿宋" w:hAnsi="仿宋" w:eastAsia="仿宋" w:cs="仿宋"/>
          <w:color w:val="0000FF"/>
          <w:kern w:val="0"/>
          <w:sz w:val="32"/>
          <w:szCs w:val="32"/>
        </w:rPr>
      </w:pPr>
      <w:r>
        <w:rPr>
          <w:rFonts w:hint="eastAsia" w:ascii="仿宋" w:hAnsi="仿宋" w:eastAsia="仿宋" w:cs="仿宋"/>
          <w:kern w:val="0"/>
          <w:sz w:val="32"/>
          <w:szCs w:val="32"/>
        </w:rPr>
        <w:t>3.获得省级以上有遥控飞行喷雾机检测资质的检验检测或鉴定机构出具的检测合格报告或鉴定证书（检测依据NY/T 3213-2018 《植保无人飞机质量评价技术规范》执行）。纳入适航管理的</w:t>
      </w:r>
      <w:r>
        <w:rPr>
          <w:rFonts w:hint="eastAsia" w:ascii="仿宋" w:hAnsi="仿宋" w:eastAsia="仿宋" w:cs="宋体"/>
          <w:color w:val="000000"/>
          <w:sz w:val="32"/>
          <w:szCs w:val="32"/>
        </w:rPr>
        <w:t>遥控飞行喷雾机</w:t>
      </w:r>
      <w:r>
        <w:rPr>
          <w:rFonts w:hint="eastAsia" w:ascii="仿宋" w:hAnsi="仿宋" w:eastAsia="仿宋" w:cs="仿宋"/>
          <w:kern w:val="0"/>
          <w:sz w:val="32"/>
          <w:szCs w:val="32"/>
        </w:rPr>
        <w:t>由民航局适航主管部门另行规定。</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eastAsia="仿宋_GB2312"/>
          <w:color w:val="000000"/>
          <w:kern w:val="0"/>
          <w:sz w:val="32"/>
          <w:szCs w:val="32"/>
        </w:rPr>
      </w:pPr>
      <w:r>
        <w:rPr>
          <w:rFonts w:hint="eastAsia" w:ascii="仿宋" w:hAnsi="仿宋" w:eastAsia="仿宋" w:cs="仿宋"/>
          <w:color w:val="000000"/>
          <w:kern w:val="0"/>
          <w:sz w:val="32"/>
          <w:szCs w:val="32"/>
        </w:rPr>
        <w:t>4.每组电池续航时间应能保证喷完额定载药量。电池应有外壳和电路保护，防止在使用、充电、存储过程中出现安全问题。</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三、机具补助</w:t>
      </w:r>
      <w:bookmarkStart w:id="0" w:name="OLE_LINK3"/>
      <w:r>
        <w:rPr>
          <w:rFonts w:hint="eastAsia" w:ascii="黑体" w:hAnsi="黑体" w:eastAsia="黑体" w:cs="黑体"/>
          <w:b w:val="0"/>
          <w:bCs/>
          <w:color w:val="000000"/>
          <w:kern w:val="0"/>
          <w:sz w:val="32"/>
          <w:szCs w:val="32"/>
        </w:rPr>
        <w:t>标准</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按</w:t>
      </w:r>
      <w:r>
        <w:rPr>
          <w:rFonts w:hint="eastAsia" w:ascii="仿宋" w:hAnsi="仿宋" w:eastAsia="仿宋" w:cs="宋体"/>
          <w:color w:val="000000"/>
          <w:sz w:val="32"/>
          <w:szCs w:val="32"/>
        </w:rPr>
        <w:t>遥控飞行喷雾机</w:t>
      </w:r>
      <w:r>
        <w:rPr>
          <w:rFonts w:hint="eastAsia" w:ascii="仿宋" w:hAnsi="仿宋" w:eastAsia="仿宋" w:cs="宋体"/>
          <w:bCs/>
          <w:color w:val="000000"/>
          <w:kern w:val="0"/>
          <w:sz w:val="32"/>
          <w:szCs w:val="32"/>
        </w:rPr>
        <w:t>的动力分为油动和电动2个类别</w:t>
      </w:r>
      <w:bookmarkEnd w:id="0"/>
      <w:r>
        <w:rPr>
          <w:rFonts w:hint="eastAsia" w:ascii="仿宋" w:hAnsi="仿宋" w:eastAsia="仿宋" w:cs="宋体"/>
          <w:bCs/>
          <w:color w:val="000000"/>
          <w:kern w:val="0"/>
          <w:sz w:val="32"/>
          <w:szCs w:val="32"/>
        </w:rPr>
        <w:t>，以药液箱容量分档进行定额补助。电动型药液箱容量10≤L≤15，每台补助20000元；电动型药液箱容量15＜L≤20，每台补助23000元。油动型药液箱容量15＜L≤20，每台补助32000元。补助资金从省财政安排的2020年农机购置补贴资金中解决。</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四、机具购买补助对象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color w:val="000000"/>
          <w:kern w:val="0"/>
          <w:sz w:val="32"/>
          <w:szCs w:val="32"/>
        </w:rPr>
      </w:pPr>
      <w:r>
        <w:rPr>
          <w:rFonts w:hint="eastAsia" w:ascii="仿宋_GB2312" w:eastAsia="仿宋_GB2312"/>
          <w:color w:val="000000"/>
          <w:kern w:val="0"/>
          <w:sz w:val="32"/>
          <w:szCs w:val="32"/>
        </w:rPr>
        <w:t>1、补助对象为在我县从事植保作业的农业生产经营组织，主要包括农机专业合作社、植保作业组织、农作物病虫害统防统治组织等，对个人购置</w:t>
      </w:r>
      <w:r>
        <w:rPr>
          <w:rFonts w:hint="eastAsia" w:ascii="仿宋" w:hAnsi="仿宋" w:eastAsia="仿宋" w:cs="宋体"/>
          <w:color w:val="000000"/>
          <w:sz w:val="32"/>
          <w:szCs w:val="32"/>
        </w:rPr>
        <w:t>遥控飞行喷雾机</w:t>
      </w:r>
      <w:r>
        <w:rPr>
          <w:rFonts w:hint="eastAsia" w:ascii="仿宋_GB2312" w:eastAsia="仿宋_GB2312"/>
          <w:color w:val="000000"/>
          <w:kern w:val="0"/>
          <w:sz w:val="32"/>
          <w:szCs w:val="32"/>
        </w:rPr>
        <w:t>暂不予补助；补助对象应配备经生产企业培训合格的操作人员与</w:t>
      </w:r>
      <w:r>
        <w:rPr>
          <w:rFonts w:hint="eastAsia" w:ascii="仿宋" w:hAnsi="仿宋" w:eastAsia="仿宋" w:cs="宋体"/>
          <w:color w:val="000000"/>
          <w:sz w:val="32"/>
          <w:szCs w:val="32"/>
        </w:rPr>
        <w:t>遥控飞行喷雾机</w:t>
      </w:r>
      <w:r>
        <w:rPr>
          <w:rFonts w:hint="eastAsia" w:ascii="仿宋_GB2312" w:eastAsia="仿宋_GB2312"/>
          <w:color w:val="000000"/>
          <w:kern w:val="0"/>
          <w:sz w:val="32"/>
          <w:szCs w:val="32"/>
        </w:rPr>
        <w:t>的比例不少于1:1；有相对健全的</w:t>
      </w:r>
      <w:r>
        <w:rPr>
          <w:rFonts w:hint="eastAsia" w:ascii="仿宋" w:hAnsi="仿宋" w:eastAsia="仿宋" w:cs="宋体"/>
          <w:color w:val="000000"/>
          <w:sz w:val="32"/>
          <w:szCs w:val="32"/>
        </w:rPr>
        <w:t>遥控飞行喷雾机</w:t>
      </w:r>
      <w:r>
        <w:rPr>
          <w:rFonts w:hint="eastAsia" w:ascii="仿宋_GB2312" w:eastAsia="仿宋_GB2312"/>
          <w:color w:val="000000"/>
          <w:kern w:val="0"/>
          <w:sz w:val="32"/>
          <w:szCs w:val="32"/>
        </w:rPr>
        <w:t>运营管理制度体系，包括出入库登记、专人保管、植保作业流程、安全飞行管控、作业记录统计等制度；在申报补助前，已按照民用无人驾驶航空器实名制登记管理规定完成实名登记</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2、补助对象需配合</w:t>
      </w:r>
      <w:r>
        <w:rPr>
          <w:rFonts w:hint="eastAsia" w:ascii="仿宋_GB2312" w:hAnsi="仿宋_GB2312" w:eastAsia="仿宋_GB2312" w:cs="仿宋_GB2312"/>
          <w:sz w:val="32"/>
          <w:szCs w:val="32"/>
        </w:rPr>
        <w:t>做好</w:t>
      </w:r>
      <w:r>
        <w:rPr>
          <w:rFonts w:hint="eastAsia" w:ascii="仿宋" w:hAnsi="仿宋" w:eastAsia="仿宋" w:cs="仿宋"/>
          <w:color w:val="000000"/>
          <w:kern w:val="0"/>
          <w:sz w:val="32"/>
          <w:szCs w:val="32"/>
        </w:rPr>
        <w:t>试验示范工作。</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五、机具试验示范内容</w:t>
      </w:r>
    </w:p>
    <w:p>
      <w:pPr>
        <w:keepNext w:val="0"/>
        <w:keepLines w:val="0"/>
        <w:pageBreakBefore w:val="0"/>
        <w:widowControl/>
        <w:kinsoku/>
        <w:wordWrap/>
        <w:overflowPunct/>
        <w:topLinePunct w:val="0"/>
        <w:autoSpaceDE/>
        <w:autoSpaceDN/>
        <w:bidi w:val="0"/>
        <w:spacing w:line="600" w:lineRule="exact"/>
        <w:ind w:firstLine="358" w:firstLineChars="112"/>
        <w:textAlignment w:val="auto"/>
        <w:rPr>
          <w:rFonts w:ascii="仿宋" w:hAnsi="仿宋" w:eastAsia="仿宋" w:cs="宋体"/>
          <w:bCs/>
          <w:color w:val="000000"/>
          <w:sz w:val="32"/>
          <w:szCs w:val="32"/>
        </w:rPr>
      </w:pPr>
      <w:r>
        <w:rPr>
          <w:rFonts w:hint="eastAsia" w:ascii="仿宋" w:hAnsi="仿宋" w:eastAsia="仿宋" w:cs="宋体"/>
          <w:bCs/>
          <w:color w:val="000000"/>
          <w:sz w:val="32"/>
          <w:szCs w:val="32"/>
        </w:rPr>
        <w:t xml:space="preserve"> （一）先进性。对</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植保作业成本、生产率指标进行试验记录。（见附表1和附表5）</w:t>
      </w:r>
    </w:p>
    <w:p>
      <w:pPr>
        <w:keepNext w:val="0"/>
        <w:keepLines w:val="0"/>
        <w:pageBreakBefore w:val="0"/>
        <w:widowControl/>
        <w:kinsoku/>
        <w:wordWrap/>
        <w:overflowPunct/>
        <w:topLinePunct w:val="0"/>
        <w:autoSpaceDE/>
        <w:autoSpaceDN/>
        <w:bidi w:val="0"/>
        <w:spacing w:line="600" w:lineRule="exact"/>
        <w:ind w:firstLine="358" w:firstLineChars="112"/>
        <w:textAlignment w:val="auto"/>
        <w:rPr>
          <w:rFonts w:ascii="仿宋" w:hAnsi="仿宋" w:eastAsia="仿宋" w:cs="宋体"/>
          <w:bCs/>
          <w:color w:val="000000"/>
          <w:sz w:val="32"/>
          <w:szCs w:val="32"/>
        </w:rPr>
      </w:pPr>
      <w:r>
        <w:rPr>
          <w:rFonts w:hint="eastAsia" w:ascii="仿宋" w:hAnsi="仿宋" w:eastAsia="仿宋" w:cs="宋体"/>
          <w:bCs/>
          <w:color w:val="000000"/>
          <w:sz w:val="32"/>
          <w:szCs w:val="32"/>
        </w:rPr>
        <w:t xml:space="preserve"> （二）适用性。对</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植保作业防治效果进行试验记录。（见附表2和附表3）</w:t>
      </w:r>
    </w:p>
    <w:p>
      <w:pPr>
        <w:keepNext w:val="0"/>
        <w:keepLines w:val="0"/>
        <w:pageBreakBefore w:val="0"/>
        <w:widowControl/>
        <w:kinsoku/>
        <w:wordWrap/>
        <w:overflowPunct/>
        <w:topLinePunct w:val="0"/>
        <w:autoSpaceDE/>
        <w:autoSpaceDN/>
        <w:bidi w:val="0"/>
        <w:spacing w:line="600" w:lineRule="exact"/>
        <w:ind w:firstLine="358" w:firstLineChars="112"/>
        <w:textAlignment w:val="auto"/>
        <w:rPr>
          <w:rFonts w:ascii="仿宋_GB2312" w:eastAsia="仿宋_GB2312"/>
          <w:color w:val="000000"/>
          <w:kern w:val="0"/>
          <w:sz w:val="32"/>
          <w:szCs w:val="32"/>
        </w:rPr>
      </w:pPr>
      <w:r>
        <w:rPr>
          <w:rFonts w:hint="eastAsia" w:ascii="仿宋" w:hAnsi="仿宋" w:eastAsia="仿宋" w:cs="宋体"/>
          <w:bCs/>
          <w:color w:val="000000"/>
          <w:sz w:val="32"/>
          <w:szCs w:val="32"/>
        </w:rPr>
        <w:t xml:space="preserve"> （三）可靠性。对</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植保无故障作业时间和故障情况进行试验记录。（见附表4）</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六、工作要求</w:t>
      </w:r>
    </w:p>
    <w:p>
      <w:pPr>
        <w:keepNext w:val="0"/>
        <w:keepLines w:val="0"/>
        <w:pageBreakBefore w:val="0"/>
        <w:widowControl/>
        <w:kinsoku/>
        <w:wordWrap/>
        <w:overflowPunct/>
        <w:topLinePunct w:val="0"/>
        <w:autoSpaceDE/>
        <w:autoSpaceDN/>
        <w:bidi w:val="0"/>
        <w:spacing w:line="600" w:lineRule="exact"/>
        <w:ind w:firstLine="360" w:firstLineChars="112"/>
        <w:textAlignment w:val="auto"/>
        <w:rPr>
          <w:rFonts w:ascii="仿宋" w:hAnsi="仿宋" w:eastAsia="仿宋" w:cs="仿宋"/>
          <w:bCs/>
          <w:color w:val="000000"/>
          <w:sz w:val="32"/>
          <w:szCs w:val="32"/>
        </w:rPr>
      </w:pPr>
      <w:r>
        <w:rPr>
          <w:rFonts w:hint="eastAsia" w:ascii="仿宋" w:hAnsi="仿宋" w:eastAsia="仿宋" w:cs="宋体"/>
          <w:b/>
          <w:color w:val="000000"/>
          <w:sz w:val="32"/>
          <w:szCs w:val="32"/>
        </w:rPr>
        <w:t xml:space="preserve"> （一）组织实施。</w:t>
      </w:r>
      <w:r>
        <w:rPr>
          <w:rFonts w:hint="eastAsia" w:ascii="仿宋" w:hAnsi="仿宋" w:eastAsia="仿宋" w:cs="仿宋"/>
          <w:bCs/>
          <w:color w:val="000000"/>
          <w:sz w:val="32"/>
          <w:szCs w:val="32"/>
        </w:rPr>
        <w:t>县农机部门要严格按照方案，</w:t>
      </w:r>
      <w:r>
        <w:rPr>
          <w:rFonts w:hint="eastAsia" w:ascii="仿宋" w:hAnsi="仿宋" w:eastAsia="仿宋" w:cs="仿宋"/>
          <w:bCs/>
          <w:color w:val="000000"/>
          <w:kern w:val="0"/>
          <w:sz w:val="32"/>
          <w:szCs w:val="32"/>
        </w:rPr>
        <w:t>自主确定符合条件的试验示范机具，</w:t>
      </w:r>
      <w:r>
        <w:rPr>
          <w:rFonts w:hint="eastAsia" w:ascii="仿宋" w:hAnsi="仿宋" w:eastAsia="仿宋" w:cs="仿宋"/>
          <w:bCs/>
          <w:color w:val="000000"/>
          <w:sz w:val="32"/>
          <w:szCs w:val="32"/>
        </w:rPr>
        <w:t>做好项目实施工作。</w:t>
      </w:r>
    </w:p>
    <w:p>
      <w:pPr>
        <w:keepNext w:val="0"/>
        <w:keepLines w:val="0"/>
        <w:pageBreakBefore w:val="0"/>
        <w:widowControl/>
        <w:kinsoku/>
        <w:wordWrap/>
        <w:overflowPunct/>
        <w:topLinePunct w:val="0"/>
        <w:autoSpaceDE/>
        <w:autoSpaceDN/>
        <w:bidi w:val="0"/>
        <w:spacing w:line="600" w:lineRule="exact"/>
        <w:ind w:firstLine="517" w:firstLineChars="161"/>
        <w:textAlignment w:val="auto"/>
        <w:rPr>
          <w:rFonts w:ascii="仿宋" w:hAnsi="仿宋" w:eastAsia="仿宋" w:cs="宋体"/>
          <w:bCs/>
          <w:color w:val="000000"/>
          <w:sz w:val="32"/>
          <w:szCs w:val="32"/>
        </w:rPr>
      </w:pPr>
      <w:r>
        <w:rPr>
          <w:rFonts w:hint="eastAsia" w:ascii="仿宋" w:hAnsi="仿宋" w:eastAsia="仿宋" w:cs="宋体"/>
          <w:b/>
          <w:bCs/>
          <w:color w:val="000000"/>
          <w:sz w:val="32"/>
          <w:szCs w:val="32"/>
        </w:rPr>
        <w:t>（二）确保安全。</w:t>
      </w:r>
      <w:r>
        <w:rPr>
          <w:rFonts w:hint="eastAsia" w:ascii="仿宋" w:hAnsi="仿宋" w:eastAsia="仿宋" w:cs="宋体"/>
          <w:bCs/>
          <w:color w:val="000000"/>
          <w:sz w:val="32"/>
          <w:szCs w:val="32"/>
        </w:rPr>
        <w:t>试验机具的购置和作业，应严格按照国家有关规定执行。试验示范区应选择远离机场、水库、鱼塘、居民区等影响安全的区域，确保项目顺利实施。</w:t>
      </w:r>
    </w:p>
    <w:p>
      <w:pPr>
        <w:keepNext w:val="0"/>
        <w:keepLines w:val="0"/>
        <w:pageBreakBefore w:val="0"/>
        <w:widowControl/>
        <w:kinsoku/>
        <w:wordWrap/>
        <w:overflowPunct/>
        <w:topLinePunct w:val="0"/>
        <w:autoSpaceDE/>
        <w:autoSpaceDN/>
        <w:bidi w:val="0"/>
        <w:spacing w:line="600" w:lineRule="exact"/>
        <w:ind w:firstLine="517" w:firstLineChars="161"/>
        <w:textAlignment w:val="auto"/>
        <w:rPr>
          <w:rFonts w:ascii="仿宋" w:hAnsi="仿宋" w:eastAsia="仿宋" w:cs="宋体"/>
          <w:bCs/>
          <w:color w:val="000000"/>
          <w:sz w:val="32"/>
          <w:szCs w:val="32"/>
        </w:rPr>
      </w:pPr>
      <w:r>
        <w:rPr>
          <w:rFonts w:hint="eastAsia" w:ascii="仿宋" w:hAnsi="仿宋" w:eastAsia="仿宋" w:cs="宋体"/>
          <w:b/>
          <w:bCs/>
          <w:color w:val="000000"/>
          <w:sz w:val="32"/>
          <w:szCs w:val="32"/>
        </w:rPr>
        <w:t>（三）加强管理。</w:t>
      </w:r>
      <w:r>
        <w:rPr>
          <w:rFonts w:hint="eastAsia" w:ascii="仿宋" w:hAnsi="仿宋" w:eastAsia="仿宋" w:cs="宋体"/>
          <w:bCs/>
          <w:color w:val="000000"/>
          <w:sz w:val="32"/>
          <w:szCs w:val="32"/>
        </w:rPr>
        <w:t>制定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要强化资金监管。切实加强对项目资金的使用管理，建立相关管理制度，确保专账管理、专款专用。项目资金不得列支管理费。</w:t>
      </w:r>
    </w:p>
    <w:p>
      <w:pPr>
        <w:keepNext w:val="0"/>
        <w:keepLines w:val="0"/>
        <w:pageBreakBefore w:val="0"/>
        <w:kinsoku/>
        <w:wordWrap/>
        <w:overflowPunct/>
        <w:topLinePunct w:val="0"/>
        <w:autoSpaceDE/>
        <w:autoSpaceDN/>
        <w:bidi w:val="0"/>
        <w:spacing w:line="600" w:lineRule="exact"/>
        <w:textAlignment w:val="auto"/>
        <w:rPr>
          <w:rFonts w:ascii="仿宋" w:hAnsi="仿宋" w:eastAsia="仿宋" w:cs="宋体"/>
          <w:bCs/>
          <w:color w:val="000000"/>
          <w:sz w:val="32"/>
          <w:szCs w:val="32"/>
        </w:rPr>
      </w:pPr>
      <w:r>
        <w:rPr>
          <w:rFonts w:hint="eastAsia" w:ascii="仿宋" w:hAnsi="仿宋" w:eastAsia="仿宋" w:cs="宋体"/>
          <w:bCs/>
          <w:color w:val="000000"/>
          <w:sz w:val="32"/>
          <w:szCs w:val="32"/>
        </w:rPr>
        <w:t xml:space="preserve">   </w:t>
      </w:r>
      <w:r>
        <w:rPr>
          <w:rFonts w:hint="eastAsia" w:ascii="仿宋" w:hAnsi="仿宋" w:eastAsia="仿宋" w:cs="宋体"/>
          <w:b/>
          <w:color w:val="000000"/>
          <w:sz w:val="32"/>
          <w:szCs w:val="32"/>
        </w:rPr>
        <w:t>（四）资金支付。</w:t>
      </w:r>
      <w:r>
        <w:rPr>
          <w:rFonts w:hint="eastAsia" w:ascii="仿宋" w:hAnsi="仿宋" w:eastAsia="仿宋" w:cs="宋体"/>
          <w:color w:val="000000"/>
          <w:sz w:val="32"/>
          <w:szCs w:val="32"/>
        </w:rPr>
        <w:t>农机部门根据登记核实汇总表，提出补助资金支付意见，由主要负责人签字并加盖公章，连同购置登记核实表一份（原件）报县财政部门，并对提供资料的准确性、合规性负责；财政部门根据农机部门提供的支付意见，将补助资金拨付至购机对象法人账户。农机部门要对登记核实汇总表建档备查。</w:t>
      </w:r>
    </w:p>
    <w:p>
      <w:pPr>
        <w:keepNext w:val="0"/>
        <w:keepLines w:val="0"/>
        <w:pageBreakBefore w:val="0"/>
        <w:widowControl/>
        <w:kinsoku/>
        <w:wordWrap/>
        <w:overflowPunct/>
        <w:topLinePunct w:val="0"/>
        <w:autoSpaceDE/>
        <w:autoSpaceDN/>
        <w:bidi w:val="0"/>
        <w:spacing w:line="600" w:lineRule="exact"/>
        <w:ind w:firstLine="517" w:firstLineChars="161"/>
        <w:textAlignment w:val="auto"/>
        <w:rPr>
          <w:rFonts w:ascii="宋体" w:hAnsi="宋体" w:cs="宋体"/>
          <w:bCs/>
          <w:color w:val="000000"/>
          <w:sz w:val="32"/>
          <w:szCs w:val="32"/>
        </w:rPr>
      </w:pPr>
      <w:r>
        <w:rPr>
          <w:rFonts w:hint="eastAsia" w:ascii="仿宋" w:hAnsi="仿宋" w:eastAsia="仿宋" w:cs="宋体"/>
          <w:b/>
          <w:bCs/>
          <w:color w:val="000000"/>
          <w:sz w:val="32"/>
          <w:szCs w:val="32"/>
        </w:rPr>
        <w:t>（五）总结报送</w:t>
      </w:r>
      <w:r>
        <w:rPr>
          <w:rFonts w:hint="eastAsia" w:ascii="仿宋" w:hAnsi="仿宋" w:eastAsia="仿宋" w:cs="宋体"/>
          <w:bCs/>
          <w:color w:val="000000"/>
          <w:sz w:val="32"/>
          <w:szCs w:val="32"/>
        </w:rPr>
        <w:t>。要据实填写附表1-7，县</w:t>
      </w:r>
      <w:r>
        <w:rPr>
          <w:rFonts w:hint="eastAsia" w:ascii="仿宋" w:hAnsi="仿宋" w:eastAsia="仿宋" w:cs="宋体"/>
          <w:color w:val="000000"/>
          <w:sz w:val="32"/>
          <w:szCs w:val="32"/>
        </w:rPr>
        <w:t>农机部门</w:t>
      </w:r>
      <w:r>
        <w:rPr>
          <w:rFonts w:hint="eastAsia" w:ascii="仿宋" w:hAnsi="仿宋" w:eastAsia="仿宋" w:cs="宋体"/>
          <w:bCs/>
          <w:color w:val="000000"/>
          <w:sz w:val="32"/>
          <w:szCs w:val="32"/>
        </w:rPr>
        <w:t>负责本辖区内试验示范数据的汇总整理和工作总结。项目执行情况（附表6-7）于2020年12月30日前报河南省农业机械技术中心推广处，试验示范情况（附表1-5）和工作总结于2021年4月30日前报河南省农业机械技术中心推广处（纸质材料加盖公章，电子版发送邮箱</w:t>
      </w:r>
      <w:r>
        <w:fldChar w:fldCharType="begin"/>
      </w:r>
      <w:r>
        <w:instrText xml:space="preserve"> HYPERLINK "mailto:hnnjtgzbgs@126.com" </w:instrText>
      </w:r>
      <w:r>
        <w:fldChar w:fldCharType="separate"/>
      </w:r>
      <w:r>
        <w:rPr>
          <w:rStyle w:val="8"/>
          <w:rFonts w:hint="eastAsia" w:ascii="仿宋" w:hAnsi="仿宋" w:eastAsia="仿宋" w:cs="宋体"/>
          <w:color w:val="000000"/>
          <w:sz w:val="32"/>
          <w:szCs w:val="32"/>
          <w:u w:val="none"/>
        </w:rPr>
        <w:t>hnnjtgzbgs@126.com</w:t>
      </w:r>
      <w:r>
        <w:rPr>
          <w:rStyle w:val="8"/>
          <w:rFonts w:hint="eastAsia" w:ascii="仿宋" w:hAnsi="仿宋" w:eastAsia="仿宋" w:cs="宋体"/>
          <w:color w:val="000000"/>
          <w:sz w:val="32"/>
          <w:szCs w:val="32"/>
          <w:u w:val="none"/>
        </w:rPr>
        <w:fldChar w:fldCharType="end"/>
      </w:r>
      <w:r>
        <w:rPr>
          <w:rFonts w:hint="eastAsia" w:ascii="仿宋" w:hAnsi="仿宋" w:eastAsia="仿宋" w:cs="宋体"/>
          <w:color w:val="000000"/>
          <w:sz w:val="32"/>
          <w:szCs w:val="32"/>
        </w:rPr>
        <w:t>）</w:t>
      </w:r>
      <w:r>
        <w:rPr>
          <w:rFonts w:hint="eastAsia" w:ascii="仿宋" w:hAnsi="仿宋" w:eastAsia="仿宋" w:cs="宋体"/>
          <w:bCs/>
          <w:color w:val="000000"/>
          <w:sz w:val="32"/>
          <w:szCs w:val="32"/>
        </w:rPr>
        <w:t>。</w:t>
      </w:r>
    </w:p>
    <w:p>
      <w:pPr>
        <w:keepNext w:val="0"/>
        <w:keepLines w:val="0"/>
        <w:pageBreakBefore w:val="0"/>
        <w:kinsoku/>
        <w:wordWrap/>
        <w:overflowPunct/>
        <w:topLinePunct w:val="0"/>
        <w:autoSpaceDE/>
        <w:autoSpaceDN/>
        <w:bidi w:val="0"/>
        <w:spacing w:line="600" w:lineRule="exact"/>
        <w:textAlignment w:val="auto"/>
        <w:rPr>
          <w:rFonts w:ascii="仿宋_GB2312" w:hAnsi="Calibri"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ascii="仿宋" w:hAnsi="仿宋" w:eastAsia="仿宋"/>
          <w:sz w:val="32"/>
          <w:szCs w:val="32"/>
        </w:rPr>
      </w:pP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 xml:space="preserve">  </w:t>
      </w:r>
      <w:r>
        <w:rPr>
          <w:rFonts w:hint="eastAsia" w:ascii="仿宋" w:hAnsi="仿宋" w:eastAsia="仿宋"/>
          <w:sz w:val="32"/>
          <w:szCs w:val="32"/>
        </w:rPr>
        <w:t>附表：1.生产</w:t>
      </w:r>
      <w:r>
        <w:rPr>
          <w:rFonts w:ascii="仿宋" w:hAnsi="仿宋" w:eastAsia="仿宋"/>
          <w:sz w:val="32"/>
          <w:szCs w:val="32"/>
        </w:rPr>
        <w:t>率</w:t>
      </w:r>
      <w:r>
        <w:rPr>
          <w:rFonts w:hint="eastAsia" w:ascii="仿宋" w:hAnsi="仿宋" w:eastAsia="仿宋"/>
          <w:sz w:val="32"/>
          <w:szCs w:val="32"/>
        </w:rPr>
        <w:t>检测</w:t>
      </w:r>
      <w:r>
        <w:rPr>
          <w:rFonts w:ascii="仿宋" w:hAnsi="仿宋" w:eastAsia="仿宋"/>
          <w:sz w:val="32"/>
          <w:szCs w:val="32"/>
        </w:rPr>
        <w:t>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2.载荷及药剂用量记录表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3.病虫害防治效果检测表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4.故障情况记录表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5.生产成本记录</w:t>
      </w:r>
      <w:r>
        <w:rPr>
          <w:rFonts w:ascii="仿宋" w:hAnsi="仿宋" w:eastAsia="仿宋"/>
          <w:sz w:val="32"/>
          <w:szCs w:val="32"/>
        </w:rPr>
        <w:t>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仿宋" w:hAnsi="仿宋" w:eastAsia="仿宋"/>
          <w:sz w:val="32"/>
          <w:szCs w:val="32"/>
        </w:rPr>
      </w:pPr>
      <w:r>
        <w:rPr>
          <w:rFonts w:hint="eastAsia" w:ascii="仿宋" w:hAnsi="仿宋" w:eastAsia="仿宋"/>
          <w:sz w:val="32"/>
          <w:szCs w:val="32"/>
        </w:rPr>
        <w:t>6.2020年</w:t>
      </w:r>
      <w:r>
        <w:rPr>
          <w:rFonts w:hint="eastAsia" w:ascii="仿宋" w:hAnsi="仿宋" w:eastAsia="仿宋" w:cs="宋体"/>
          <w:color w:val="000000"/>
          <w:sz w:val="32"/>
          <w:szCs w:val="32"/>
        </w:rPr>
        <w:t>遥控飞行喷雾机</w:t>
      </w:r>
      <w:r>
        <w:rPr>
          <w:rFonts w:hint="eastAsia" w:ascii="仿宋" w:hAnsi="仿宋" w:eastAsia="仿宋"/>
          <w:sz w:val="32"/>
          <w:szCs w:val="32"/>
        </w:rPr>
        <w:t>登记核实表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仿宋" w:hAnsi="仿宋" w:eastAsia="仿宋"/>
          <w:spacing w:val="-20"/>
          <w:sz w:val="32"/>
          <w:szCs w:val="32"/>
        </w:rPr>
      </w:pPr>
      <w:r>
        <w:rPr>
          <w:rFonts w:hint="eastAsia" w:ascii="仿宋" w:hAnsi="仿宋" w:eastAsia="仿宋"/>
          <w:sz w:val="32"/>
          <w:szCs w:val="32"/>
        </w:rPr>
        <w:t>7.</w:t>
      </w:r>
      <w:r>
        <w:rPr>
          <w:rFonts w:hint="eastAsia" w:ascii="仿宋" w:hAnsi="仿宋" w:eastAsia="仿宋" w:cs="宋体"/>
          <w:color w:val="000000"/>
          <w:spacing w:val="-20"/>
          <w:sz w:val="32"/>
          <w:szCs w:val="32"/>
        </w:rPr>
        <w:t>遥控飞行喷雾机</w:t>
      </w:r>
      <w:r>
        <w:rPr>
          <w:rFonts w:hint="eastAsia" w:ascii="仿宋" w:hAnsi="仿宋" w:eastAsia="仿宋"/>
          <w:spacing w:val="-20"/>
          <w:sz w:val="32"/>
          <w:szCs w:val="32"/>
        </w:rPr>
        <w:t>试验示范项目执行情况统计表</w:t>
      </w:r>
    </w:p>
    <w:p>
      <w:pPr>
        <w:keepNext w:val="0"/>
        <w:keepLines w:val="0"/>
        <w:pageBreakBefore w:val="0"/>
        <w:kinsoku/>
        <w:wordWrap/>
        <w:overflowPunct/>
        <w:topLinePunct w:val="0"/>
        <w:autoSpaceDE/>
        <w:autoSpaceDN/>
        <w:bidi w:val="0"/>
        <w:spacing w:line="600" w:lineRule="exact"/>
        <w:textAlignment w:val="auto"/>
        <w:rPr>
          <w:rFonts w:ascii="Calibri" w:hAnsi="Calibri"/>
          <w:b/>
          <w:szCs w:val="21"/>
        </w:rPr>
      </w:pPr>
      <w:r>
        <w:rPr>
          <w:rFonts w:ascii="Calibri" w:hAnsi="Calibri"/>
          <w:b/>
          <w:szCs w:val="21"/>
        </w:rPr>
        <w:br w:type="page"/>
      </w:r>
      <w:r>
        <w:rPr>
          <w:rFonts w:hint="eastAsia" w:ascii="宋体" w:hAnsi="宋体" w:cs="宋体"/>
          <w:b/>
          <w:sz w:val="32"/>
          <w:szCs w:val="32"/>
        </w:rPr>
        <w:t>附表1</w:t>
      </w:r>
      <w:r>
        <w:rPr>
          <w:rFonts w:ascii="Calibri" w:hAnsi="Calibri"/>
          <w:b/>
          <w:szCs w:val="21"/>
        </w:rPr>
        <w:t xml:space="preserve"> </w:t>
      </w:r>
      <w:r>
        <w:rPr>
          <w:rFonts w:hint="eastAsia" w:ascii="Calibri" w:hAnsi="Calibri"/>
          <w:b/>
          <w:szCs w:val="21"/>
        </w:rPr>
        <w:t xml:space="preserve">                        </w:t>
      </w:r>
    </w:p>
    <w:p>
      <w:pPr>
        <w:jc w:val="center"/>
        <w:rPr>
          <w:rFonts w:ascii="Calibri" w:hAnsi="Calibri"/>
          <w:b/>
          <w:sz w:val="32"/>
          <w:szCs w:val="32"/>
        </w:rPr>
      </w:pPr>
      <w:r>
        <w:rPr>
          <w:rFonts w:hint="eastAsia" w:ascii="Calibri" w:hAnsi="Calibri"/>
          <w:b/>
          <w:sz w:val="32"/>
          <w:szCs w:val="32"/>
        </w:rPr>
        <w:t>生产</w:t>
      </w:r>
      <w:r>
        <w:rPr>
          <w:rFonts w:ascii="Calibri" w:hAnsi="Calibri"/>
          <w:b/>
          <w:sz w:val="32"/>
          <w:szCs w:val="32"/>
        </w:rPr>
        <w:t>率</w:t>
      </w:r>
      <w:r>
        <w:rPr>
          <w:rFonts w:hint="eastAsia" w:ascii="Calibri" w:hAnsi="Calibri"/>
          <w:b/>
          <w:sz w:val="32"/>
          <w:szCs w:val="32"/>
        </w:rPr>
        <w:t>检测</w:t>
      </w:r>
      <w:r>
        <w:rPr>
          <w:rFonts w:ascii="Calibri" w:hAnsi="Calibri"/>
          <w:b/>
          <w:sz w:val="32"/>
          <w:szCs w:val="32"/>
        </w:rPr>
        <w:t>表</w:t>
      </w:r>
    </w:p>
    <w:p>
      <w:pPr>
        <w:jc w:val="center"/>
        <w:rPr>
          <w:rFonts w:ascii="Calibri" w:hAnsi="Calibri"/>
          <w:b/>
          <w:szCs w:val="21"/>
        </w:rPr>
      </w:pPr>
    </w:p>
    <w:p>
      <w:pPr>
        <w:rPr>
          <w:rFonts w:ascii="Calibri" w:hAnsi="Calibri"/>
          <w:b/>
          <w:szCs w:val="21"/>
        </w:rPr>
      </w:pPr>
      <w:r>
        <w:rPr>
          <w:rFonts w:hint="eastAsia" w:ascii="Calibri" w:hAnsi="Calibri"/>
          <w:szCs w:val="21"/>
        </w:rPr>
        <w:t>机具生产企业：                    机具名称：               机具型号：</w:t>
      </w:r>
    </w:p>
    <w:tbl>
      <w:tblPr>
        <w:tblStyle w:val="5"/>
        <w:tblW w:w="8520" w:type="dxa"/>
        <w:jc w:val="center"/>
        <w:tblLayout w:type="fixed"/>
        <w:tblCellMar>
          <w:top w:w="0" w:type="dxa"/>
          <w:left w:w="108" w:type="dxa"/>
          <w:bottom w:w="0" w:type="dxa"/>
          <w:right w:w="108" w:type="dxa"/>
        </w:tblCellMar>
      </w:tblPr>
      <w:tblGrid>
        <w:gridCol w:w="1365"/>
        <w:gridCol w:w="1022"/>
        <w:gridCol w:w="1173"/>
        <w:gridCol w:w="1173"/>
        <w:gridCol w:w="1173"/>
        <w:gridCol w:w="1307"/>
        <w:gridCol w:w="1307"/>
      </w:tblGrid>
      <w:tr>
        <w:tblPrEx>
          <w:tblCellMar>
            <w:top w:w="0" w:type="dxa"/>
            <w:left w:w="108" w:type="dxa"/>
            <w:bottom w:w="0" w:type="dxa"/>
            <w:right w:w="108" w:type="dxa"/>
          </w:tblCellMar>
        </w:tblPrEx>
        <w:trPr>
          <w:trHeight w:val="258"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作业</w:t>
            </w:r>
            <w:r>
              <w:rPr>
                <w:rFonts w:hint="eastAsia" w:ascii="宋体" w:hAnsi="宋体" w:cs="宋体"/>
                <w:color w:val="000000"/>
                <w:szCs w:val="21"/>
              </w:rPr>
              <w:t>日期</w:t>
            </w:r>
          </w:p>
        </w:tc>
        <w:tc>
          <w:tcPr>
            <w:tcW w:w="1022" w:type="dxa"/>
            <w:tcBorders>
              <w:top w:val="single" w:color="auto" w:sz="4" w:space="0"/>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实际作业天数（天）</w:t>
            </w:r>
          </w:p>
        </w:tc>
        <w:tc>
          <w:tcPr>
            <w:tcW w:w="1173" w:type="dxa"/>
            <w:tcBorders>
              <w:top w:val="single" w:color="auto" w:sz="4" w:space="0"/>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作业面积</w:t>
            </w:r>
          </w:p>
          <w:p>
            <w:pPr>
              <w:jc w:val="center"/>
              <w:rPr>
                <w:rFonts w:ascii="Calibri" w:hAnsi="Calibri"/>
                <w:szCs w:val="21"/>
              </w:rPr>
            </w:pPr>
            <w:r>
              <w:rPr>
                <w:rFonts w:hint="eastAsia" w:ascii="Calibri" w:hAnsi="Calibri"/>
                <w:szCs w:val="21"/>
              </w:rPr>
              <w:t>（亩）</w:t>
            </w:r>
          </w:p>
        </w:tc>
        <w:tc>
          <w:tcPr>
            <w:tcW w:w="1173" w:type="dxa"/>
            <w:tcBorders>
              <w:top w:val="single" w:color="auto" w:sz="4" w:space="0"/>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纯工作  时间</w:t>
            </w:r>
          </w:p>
          <w:p>
            <w:pPr>
              <w:jc w:val="center"/>
              <w:rPr>
                <w:rFonts w:ascii="Calibri" w:hAnsi="Calibri"/>
                <w:szCs w:val="21"/>
              </w:rPr>
            </w:pPr>
            <w:r>
              <w:rPr>
                <w:rFonts w:hint="eastAsia" w:ascii="Calibri" w:hAnsi="Calibri"/>
                <w:szCs w:val="21"/>
              </w:rPr>
              <w:t>（小时）</w:t>
            </w:r>
          </w:p>
        </w:tc>
        <w:tc>
          <w:tcPr>
            <w:tcW w:w="1173" w:type="dxa"/>
            <w:tcBorders>
              <w:top w:val="single" w:color="auto" w:sz="4" w:space="0"/>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班次工作时间</w:t>
            </w:r>
          </w:p>
          <w:p>
            <w:pPr>
              <w:jc w:val="center"/>
              <w:rPr>
                <w:rFonts w:ascii="Calibri" w:hAnsi="Calibri"/>
                <w:szCs w:val="21"/>
              </w:rPr>
            </w:pPr>
            <w:r>
              <w:rPr>
                <w:rFonts w:hint="eastAsia" w:ascii="Calibri" w:hAnsi="Calibri"/>
                <w:szCs w:val="21"/>
              </w:rPr>
              <w:t>（小时）</w:t>
            </w:r>
          </w:p>
        </w:tc>
        <w:tc>
          <w:tcPr>
            <w:tcW w:w="1307" w:type="dxa"/>
            <w:tcBorders>
              <w:top w:val="single" w:color="auto" w:sz="4" w:space="0"/>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纯工作小时生产率（亩/小时）</w:t>
            </w:r>
          </w:p>
        </w:tc>
        <w:tc>
          <w:tcPr>
            <w:tcW w:w="1307" w:type="dxa"/>
            <w:tcBorders>
              <w:top w:val="single" w:color="auto" w:sz="4" w:space="0"/>
              <w:left w:val="nil"/>
              <w:bottom w:val="single" w:color="auto" w:sz="4" w:space="0"/>
              <w:right w:val="single" w:color="auto" w:sz="4" w:space="0"/>
            </w:tcBorders>
            <w:vAlign w:val="center"/>
          </w:tcPr>
          <w:p>
            <w:pPr>
              <w:jc w:val="center"/>
              <w:rPr>
                <w:rFonts w:ascii="Calibri" w:hAnsi="Calibri"/>
                <w:szCs w:val="21"/>
              </w:rPr>
            </w:pPr>
            <w:bookmarkStart w:id="1" w:name="OLE_LINK2"/>
            <w:r>
              <w:rPr>
                <w:rFonts w:hint="eastAsia" w:ascii="Calibri" w:hAnsi="Calibri"/>
                <w:szCs w:val="21"/>
              </w:rPr>
              <w:t>班次小时生产率（亩/小时）</w:t>
            </w:r>
            <w:bookmarkEnd w:id="1"/>
          </w:p>
        </w:tc>
      </w:tr>
      <w:tr>
        <w:tblPrEx>
          <w:tblCellMar>
            <w:top w:w="0" w:type="dxa"/>
            <w:left w:w="108" w:type="dxa"/>
            <w:bottom w:w="0" w:type="dxa"/>
            <w:right w:w="108" w:type="dxa"/>
          </w:tblCellMar>
        </w:tblPrEx>
        <w:trPr>
          <w:trHeight w:val="455" w:hRule="atLeast"/>
          <w:jc w:val="center"/>
        </w:trPr>
        <w:tc>
          <w:tcPr>
            <w:tcW w:w="1365" w:type="dxa"/>
            <w:tcBorders>
              <w:top w:val="nil"/>
              <w:left w:val="single" w:color="auto" w:sz="4" w:space="0"/>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022"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307" w:type="dxa"/>
            <w:tcBorders>
              <w:top w:val="nil"/>
              <w:left w:val="nil"/>
              <w:bottom w:val="single" w:color="auto" w:sz="4" w:space="0"/>
              <w:right w:val="single" w:color="auto" w:sz="4" w:space="0"/>
            </w:tcBorders>
            <w:vAlign w:val="center"/>
          </w:tcPr>
          <w:p>
            <w:pPr>
              <w:jc w:val="center"/>
              <w:rPr>
                <w:rFonts w:ascii="Calibri" w:hAnsi="Calibri"/>
                <w:color w:val="FF0000"/>
                <w:szCs w:val="21"/>
              </w:rPr>
            </w:pPr>
          </w:p>
        </w:tc>
        <w:tc>
          <w:tcPr>
            <w:tcW w:w="1307"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r>
      <w:tr>
        <w:tblPrEx>
          <w:tblCellMar>
            <w:top w:w="0" w:type="dxa"/>
            <w:left w:w="108" w:type="dxa"/>
            <w:bottom w:w="0" w:type="dxa"/>
            <w:right w:w="108" w:type="dxa"/>
          </w:tblCellMar>
        </w:tblPrEx>
        <w:trPr>
          <w:trHeight w:val="404" w:hRule="atLeast"/>
          <w:jc w:val="center"/>
        </w:trPr>
        <w:tc>
          <w:tcPr>
            <w:tcW w:w="1365" w:type="dxa"/>
            <w:tcBorders>
              <w:top w:val="nil"/>
              <w:left w:val="single" w:color="auto" w:sz="4" w:space="0"/>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022"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307" w:type="dxa"/>
            <w:tcBorders>
              <w:top w:val="nil"/>
              <w:left w:val="nil"/>
              <w:bottom w:val="single" w:color="auto" w:sz="4" w:space="0"/>
              <w:right w:val="single" w:color="auto" w:sz="4" w:space="0"/>
            </w:tcBorders>
            <w:vAlign w:val="center"/>
          </w:tcPr>
          <w:p>
            <w:pPr>
              <w:jc w:val="center"/>
              <w:rPr>
                <w:rFonts w:ascii="Calibri" w:hAnsi="Calibri"/>
                <w:szCs w:val="21"/>
              </w:rPr>
            </w:pPr>
          </w:p>
        </w:tc>
        <w:tc>
          <w:tcPr>
            <w:tcW w:w="1307"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r>
      <w:tr>
        <w:tblPrEx>
          <w:tblCellMar>
            <w:top w:w="0" w:type="dxa"/>
            <w:left w:w="108" w:type="dxa"/>
            <w:bottom w:w="0" w:type="dxa"/>
            <w:right w:w="108" w:type="dxa"/>
          </w:tblCellMar>
        </w:tblPrEx>
        <w:trPr>
          <w:trHeight w:val="411" w:hRule="atLeast"/>
          <w:jc w:val="center"/>
        </w:trPr>
        <w:tc>
          <w:tcPr>
            <w:tcW w:w="1365" w:type="dxa"/>
            <w:tcBorders>
              <w:top w:val="nil"/>
              <w:left w:val="single" w:color="auto" w:sz="4" w:space="0"/>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022"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p>
        </w:tc>
        <w:tc>
          <w:tcPr>
            <w:tcW w:w="1173"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c>
          <w:tcPr>
            <w:tcW w:w="1307" w:type="dxa"/>
            <w:tcBorders>
              <w:top w:val="nil"/>
              <w:left w:val="nil"/>
              <w:bottom w:val="single" w:color="auto" w:sz="4" w:space="0"/>
              <w:right w:val="single" w:color="auto" w:sz="4" w:space="0"/>
            </w:tcBorders>
            <w:vAlign w:val="center"/>
          </w:tcPr>
          <w:p>
            <w:pPr>
              <w:jc w:val="center"/>
              <w:rPr>
                <w:rFonts w:ascii="Calibri" w:hAnsi="Calibri"/>
                <w:szCs w:val="21"/>
              </w:rPr>
            </w:pPr>
          </w:p>
        </w:tc>
        <w:tc>
          <w:tcPr>
            <w:tcW w:w="1307" w:type="dxa"/>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　</w:t>
            </w:r>
          </w:p>
        </w:tc>
      </w:tr>
    </w:tbl>
    <w:p>
      <w:pPr>
        <w:jc w:val="center"/>
        <w:rPr>
          <w:rFonts w:ascii="Calibri" w:hAnsi="Calibri"/>
          <w:szCs w:val="21"/>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记录人：</w:t>
      </w:r>
    </w:p>
    <w:p>
      <w:pPr>
        <w:jc w:val="center"/>
        <w:rPr>
          <w:rFonts w:ascii="Calibri" w:hAnsi="Calibri"/>
          <w:szCs w:val="21"/>
        </w:rPr>
      </w:pPr>
    </w:p>
    <w:p>
      <w:pPr>
        <w:jc w:val="left"/>
        <w:rPr>
          <w:rFonts w:ascii="宋体" w:hAnsi="宋体" w:cs="宋体"/>
          <w:kern w:val="0"/>
          <w:szCs w:val="21"/>
        </w:rPr>
      </w:pPr>
      <w:r>
        <w:rPr>
          <w:rFonts w:hint="eastAsia" w:ascii="宋体" w:hAnsi="宋体" w:cs="宋体"/>
          <w:szCs w:val="21"/>
        </w:rPr>
        <w:t>备注：纯工作小时生产率=</w:t>
      </w:r>
      <w:r>
        <w:rPr>
          <w:rFonts w:hint="eastAsia" w:ascii="宋体" w:hAnsi="宋体" w:cs="宋体"/>
          <w:kern w:val="0"/>
          <w:szCs w:val="21"/>
        </w:rPr>
        <w:t>生产查定的班次作业面积/生产查定的班次纯工作时间</w:t>
      </w:r>
    </w:p>
    <w:p>
      <w:pPr>
        <w:jc w:val="left"/>
        <w:rPr>
          <w:rFonts w:ascii="宋体" w:hAnsi="宋体" w:cs="宋体"/>
          <w:kern w:val="0"/>
          <w:szCs w:val="21"/>
        </w:rPr>
      </w:pPr>
      <w:r>
        <w:rPr>
          <w:rFonts w:hint="eastAsia" w:ascii="Calibri" w:hAnsi="Calibri"/>
          <w:szCs w:val="21"/>
        </w:rPr>
        <w:t>班次小时生产率</w:t>
      </w:r>
      <w:r>
        <w:rPr>
          <w:rFonts w:hint="eastAsia" w:ascii="宋体" w:hAnsi="宋体" w:cs="宋体"/>
          <w:szCs w:val="21"/>
        </w:rPr>
        <w:t>=</w:t>
      </w:r>
      <w:r>
        <w:rPr>
          <w:rFonts w:hint="eastAsia" w:ascii="宋体" w:hAnsi="宋体" w:cs="宋体"/>
          <w:kern w:val="0"/>
          <w:szCs w:val="21"/>
        </w:rPr>
        <w:t>生产查定的班次作业面积/生产查定的班次工作时间</w:t>
      </w:r>
    </w:p>
    <w:p>
      <w:pPr>
        <w:jc w:val="left"/>
        <w:rPr>
          <w:rFonts w:ascii="宋体" w:hAnsi="宋体" w:cs="宋体"/>
          <w:kern w:val="0"/>
          <w:szCs w:val="21"/>
        </w:rPr>
      </w:pPr>
      <w:r>
        <w:rPr>
          <w:rFonts w:hint="eastAsia" w:ascii="宋体" w:hAnsi="宋体" w:cs="宋体"/>
          <w:kern w:val="0"/>
          <w:szCs w:val="21"/>
        </w:rPr>
        <w:t>生产查定的班次工作时间</w:t>
      </w:r>
      <w:r>
        <w:rPr>
          <w:rFonts w:hint="eastAsia" w:ascii="宋体" w:hAnsi="宋体" w:cs="宋体"/>
          <w:szCs w:val="21"/>
        </w:rPr>
        <w:t>=纯工作时间+加注药液时间和机具加油或更换电池时间+调整保养时间+组织不善停机时间+机具故障时间+转移地块时间</w:t>
      </w:r>
    </w:p>
    <w:p>
      <w:pPr>
        <w:jc w:val="left"/>
        <w:rPr>
          <w:rFonts w:ascii="宋体" w:hAnsi="宋体" w:cs="宋体"/>
          <w:kern w:val="0"/>
          <w:szCs w:val="21"/>
        </w:rPr>
      </w:pPr>
    </w:p>
    <w:p>
      <w:pPr>
        <w:rPr>
          <w:rFonts w:ascii="Calibri" w:hAnsi="Calibri"/>
          <w:szCs w:val="21"/>
        </w:rPr>
      </w:pPr>
    </w:p>
    <w:p>
      <w:pPr>
        <w:autoSpaceDE w:val="0"/>
        <w:autoSpaceDN w:val="0"/>
        <w:spacing w:line="360" w:lineRule="auto"/>
        <w:jc w:val="center"/>
        <w:rPr>
          <w:rFonts w:ascii="Calibri" w:hAnsi="Calibri"/>
          <w:b/>
          <w:szCs w:val="21"/>
        </w:rPr>
      </w:pPr>
    </w:p>
    <w:p>
      <w:pPr>
        <w:autoSpaceDE w:val="0"/>
        <w:autoSpaceDN w:val="0"/>
        <w:spacing w:line="360" w:lineRule="auto"/>
        <w:rPr>
          <w:rFonts w:ascii="宋体" w:hAnsi="宋体" w:cs="宋体"/>
          <w:b/>
          <w:sz w:val="32"/>
          <w:szCs w:val="32"/>
        </w:rPr>
      </w:pPr>
      <w:r>
        <w:rPr>
          <w:rFonts w:hint="eastAsia" w:ascii="宋体" w:hAnsi="宋体" w:cs="宋体"/>
          <w:b/>
          <w:sz w:val="32"/>
          <w:szCs w:val="32"/>
        </w:rPr>
        <w:t xml:space="preserve">附表2               </w:t>
      </w: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载荷及药剂用量记录表</w:t>
      </w:r>
    </w:p>
    <w:p>
      <w:pPr>
        <w:autoSpaceDE w:val="0"/>
        <w:autoSpaceDN w:val="0"/>
        <w:spacing w:line="360" w:lineRule="auto"/>
        <w:jc w:val="center"/>
        <w:rPr>
          <w:rFonts w:ascii="Calibri" w:hAnsi="Calibri"/>
          <w:b/>
          <w:szCs w:val="21"/>
        </w:rPr>
      </w:pPr>
    </w:p>
    <w:p>
      <w:pPr>
        <w:rPr>
          <w:rFonts w:ascii="仿宋_GB2312" w:eastAsia="仿宋_GB2312"/>
          <w:b/>
          <w:sz w:val="28"/>
          <w:szCs w:val="28"/>
        </w:rPr>
      </w:pPr>
      <w:r>
        <w:rPr>
          <w:rFonts w:hint="eastAsia" w:ascii="Calibri" w:hAnsi="Calibri"/>
          <w:szCs w:val="21"/>
        </w:rPr>
        <w:t>机具生产企业：                    机具名称：               机具型号：</w:t>
      </w:r>
    </w:p>
    <w:tbl>
      <w:tblPr>
        <w:tblStyle w:val="5"/>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1264"/>
        <w:gridCol w:w="1271"/>
        <w:gridCol w:w="1271"/>
        <w:gridCol w:w="180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082" w:type="dxa"/>
          </w:tcPr>
          <w:p>
            <w:pPr>
              <w:rPr>
                <w:rFonts w:ascii="宋体" w:hAnsi="宋体" w:cs="宋体"/>
                <w:bCs/>
                <w:sz w:val="24"/>
              </w:rPr>
            </w:pPr>
            <w:r>
              <w:rPr>
                <w:rFonts w:hint="eastAsia" w:ascii="宋体" w:hAnsi="宋体"/>
                <w:szCs w:val="21"/>
              </w:rPr>
              <w:t>作业</w:t>
            </w:r>
            <w:r>
              <w:rPr>
                <w:rFonts w:hint="eastAsia" w:ascii="宋体" w:hAnsi="宋体" w:cs="宋体"/>
                <w:color w:val="000000"/>
                <w:szCs w:val="21"/>
              </w:rPr>
              <w:t>日期</w:t>
            </w:r>
          </w:p>
        </w:tc>
        <w:tc>
          <w:tcPr>
            <w:tcW w:w="1264" w:type="dxa"/>
          </w:tcPr>
          <w:p>
            <w:pPr>
              <w:rPr>
                <w:rFonts w:ascii="宋体" w:hAnsi="宋体" w:cs="宋体"/>
                <w:bCs/>
                <w:szCs w:val="21"/>
              </w:rPr>
            </w:pPr>
            <w:r>
              <w:rPr>
                <w:rFonts w:hint="eastAsia" w:ascii="宋体" w:hAnsi="宋体" w:cs="宋体"/>
                <w:bCs/>
                <w:szCs w:val="21"/>
              </w:rPr>
              <w:t>喷洒面积（</w:t>
            </w:r>
            <w:r>
              <w:rPr>
                <w:rFonts w:ascii="宋体" w:hAnsi="宋体" w:cs="宋体"/>
                <w:bCs/>
                <w:szCs w:val="21"/>
              </w:rPr>
              <w:t>亩）</w:t>
            </w:r>
          </w:p>
        </w:tc>
        <w:tc>
          <w:tcPr>
            <w:tcW w:w="1271" w:type="dxa"/>
          </w:tcPr>
          <w:p>
            <w:pPr>
              <w:rPr>
                <w:rFonts w:ascii="宋体" w:hAnsi="宋体" w:cs="宋体"/>
                <w:bCs/>
                <w:szCs w:val="21"/>
              </w:rPr>
            </w:pPr>
            <w:r>
              <w:rPr>
                <w:rFonts w:hint="eastAsia" w:ascii="宋体" w:hAnsi="宋体" w:cs="宋体"/>
                <w:bCs/>
                <w:szCs w:val="21"/>
              </w:rPr>
              <w:t>载荷（升</w:t>
            </w:r>
            <w:r>
              <w:rPr>
                <w:rFonts w:ascii="宋体" w:hAnsi="宋体" w:cs="宋体"/>
                <w:bCs/>
                <w:szCs w:val="21"/>
              </w:rPr>
              <w:t>）</w:t>
            </w:r>
          </w:p>
        </w:tc>
        <w:tc>
          <w:tcPr>
            <w:tcW w:w="1271" w:type="dxa"/>
          </w:tcPr>
          <w:p>
            <w:pPr>
              <w:rPr>
                <w:rFonts w:ascii="宋体" w:hAnsi="宋体" w:cs="宋体"/>
                <w:bCs/>
                <w:szCs w:val="21"/>
              </w:rPr>
            </w:pPr>
            <w:r>
              <w:rPr>
                <w:rFonts w:hint="eastAsia" w:ascii="宋体" w:hAnsi="宋体" w:cs="宋体"/>
                <w:bCs/>
                <w:szCs w:val="21"/>
              </w:rPr>
              <w:t>喷洒时间（</w:t>
            </w:r>
            <w:r>
              <w:rPr>
                <w:rFonts w:ascii="宋体" w:hAnsi="宋体" w:cs="宋体"/>
                <w:bCs/>
                <w:szCs w:val="21"/>
              </w:rPr>
              <w:t>分钟）</w:t>
            </w:r>
          </w:p>
        </w:tc>
        <w:tc>
          <w:tcPr>
            <w:tcW w:w="1802" w:type="dxa"/>
          </w:tcPr>
          <w:p>
            <w:pPr>
              <w:rPr>
                <w:rFonts w:ascii="宋体" w:hAnsi="宋体" w:cs="宋体"/>
                <w:bCs/>
                <w:szCs w:val="21"/>
              </w:rPr>
            </w:pPr>
            <w:r>
              <w:rPr>
                <w:rFonts w:hint="eastAsia" w:ascii="宋体" w:hAnsi="宋体" w:cs="宋体"/>
                <w:bCs/>
                <w:szCs w:val="21"/>
              </w:rPr>
              <w:t>药剂用量（克</w:t>
            </w:r>
            <w:r>
              <w:rPr>
                <w:rFonts w:ascii="宋体" w:hAnsi="宋体" w:cs="宋体"/>
                <w:bCs/>
                <w:szCs w:val="21"/>
              </w:rPr>
              <w:t>或毫升）</w:t>
            </w:r>
          </w:p>
        </w:tc>
        <w:tc>
          <w:tcPr>
            <w:tcW w:w="1693" w:type="dxa"/>
          </w:tcPr>
          <w:p>
            <w:pPr>
              <w:rPr>
                <w:rFonts w:ascii="宋体" w:hAnsi="宋体" w:cs="宋体"/>
                <w:bCs/>
                <w:szCs w:val="21"/>
              </w:rPr>
            </w:pPr>
            <w:r>
              <w:rPr>
                <w:rFonts w:hint="eastAsia" w:ascii="宋体" w:hAnsi="宋体" w:cs="宋体"/>
                <w:bCs/>
                <w:szCs w:val="21"/>
              </w:rPr>
              <w:t>用水量（升</w:t>
            </w:r>
            <w:r>
              <w:rPr>
                <w:rFonts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1082" w:type="dxa"/>
          </w:tcPr>
          <w:p>
            <w:pPr>
              <w:rPr>
                <w:rFonts w:ascii="宋体" w:hAnsi="宋体" w:cs="宋体"/>
                <w:bCs/>
                <w:sz w:val="24"/>
              </w:rPr>
            </w:pPr>
          </w:p>
        </w:tc>
        <w:tc>
          <w:tcPr>
            <w:tcW w:w="1264" w:type="dxa"/>
          </w:tcPr>
          <w:p>
            <w:pPr>
              <w:rPr>
                <w:rFonts w:ascii="宋体" w:hAnsi="宋体" w:cs="宋体"/>
                <w:bCs/>
                <w:sz w:val="24"/>
              </w:rPr>
            </w:pPr>
          </w:p>
        </w:tc>
        <w:tc>
          <w:tcPr>
            <w:tcW w:w="1271" w:type="dxa"/>
          </w:tcPr>
          <w:p>
            <w:pPr>
              <w:rPr>
                <w:rFonts w:ascii="宋体" w:hAnsi="宋体" w:cs="宋体"/>
                <w:bCs/>
                <w:sz w:val="24"/>
              </w:rPr>
            </w:pPr>
          </w:p>
        </w:tc>
        <w:tc>
          <w:tcPr>
            <w:tcW w:w="1271" w:type="dxa"/>
          </w:tcPr>
          <w:p>
            <w:pPr>
              <w:rPr>
                <w:rFonts w:ascii="宋体" w:hAnsi="宋体" w:cs="宋体"/>
                <w:bCs/>
                <w:sz w:val="24"/>
              </w:rPr>
            </w:pPr>
          </w:p>
        </w:tc>
        <w:tc>
          <w:tcPr>
            <w:tcW w:w="1802" w:type="dxa"/>
          </w:tcPr>
          <w:p>
            <w:pPr>
              <w:rPr>
                <w:rFonts w:ascii="宋体" w:hAnsi="宋体" w:cs="宋体"/>
                <w:bCs/>
                <w:sz w:val="24"/>
              </w:rPr>
            </w:pPr>
          </w:p>
        </w:tc>
        <w:tc>
          <w:tcPr>
            <w:tcW w:w="1693" w:type="dxa"/>
          </w:tcPr>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82" w:type="dxa"/>
          </w:tcPr>
          <w:p>
            <w:pPr>
              <w:rPr>
                <w:rFonts w:ascii="宋体" w:hAnsi="宋体" w:cs="宋体"/>
                <w:bCs/>
                <w:sz w:val="24"/>
              </w:rPr>
            </w:pPr>
          </w:p>
        </w:tc>
        <w:tc>
          <w:tcPr>
            <w:tcW w:w="1264" w:type="dxa"/>
          </w:tcPr>
          <w:p>
            <w:pPr>
              <w:rPr>
                <w:rFonts w:ascii="宋体" w:hAnsi="宋体" w:cs="宋体"/>
                <w:bCs/>
                <w:sz w:val="24"/>
              </w:rPr>
            </w:pPr>
          </w:p>
        </w:tc>
        <w:tc>
          <w:tcPr>
            <w:tcW w:w="1271" w:type="dxa"/>
          </w:tcPr>
          <w:p>
            <w:pPr>
              <w:rPr>
                <w:rFonts w:ascii="宋体" w:hAnsi="宋体" w:cs="宋体"/>
                <w:bCs/>
                <w:sz w:val="24"/>
              </w:rPr>
            </w:pPr>
          </w:p>
        </w:tc>
        <w:tc>
          <w:tcPr>
            <w:tcW w:w="1271" w:type="dxa"/>
          </w:tcPr>
          <w:p>
            <w:pPr>
              <w:rPr>
                <w:rFonts w:ascii="宋体" w:hAnsi="宋体" w:cs="宋体"/>
                <w:bCs/>
                <w:sz w:val="24"/>
              </w:rPr>
            </w:pPr>
          </w:p>
        </w:tc>
        <w:tc>
          <w:tcPr>
            <w:tcW w:w="1802" w:type="dxa"/>
          </w:tcPr>
          <w:p>
            <w:pPr>
              <w:rPr>
                <w:rFonts w:ascii="宋体" w:hAnsi="宋体" w:cs="宋体"/>
                <w:bCs/>
                <w:sz w:val="24"/>
              </w:rPr>
            </w:pPr>
          </w:p>
        </w:tc>
        <w:tc>
          <w:tcPr>
            <w:tcW w:w="1693" w:type="dxa"/>
          </w:tcPr>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082" w:type="dxa"/>
          </w:tcPr>
          <w:p>
            <w:pPr>
              <w:rPr>
                <w:rFonts w:ascii="宋体" w:hAnsi="宋体" w:cs="宋体"/>
                <w:bCs/>
                <w:sz w:val="24"/>
              </w:rPr>
            </w:pPr>
          </w:p>
        </w:tc>
        <w:tc>
          <w:tcPr>
            <w:tcW w:w="1264" w:type="dxa"/>
          </w:tcPr>
          <w:p>
            <w:pPr>
              <w:rPr>
                <w:rFonts w:ascii="宋体" w:hAnsi="宋体" w:cs="宋体"/>
                <w:bCs/>
                <w:sz w:val="24"/>
              </w:rPr>
            </w:pPr>
          </w:p>
        </w:tc>
        <w:tc>
          <w:tcPr>
            <w:tcW w:w="1271" w:type="dxa"/>
          </w:tcPr>
          <w:p>
            <w:pPr>
              <w:rPr>
                <w:rFonts w:ascii="宋体" w:hAnsi="宋体" w:cs="宋体"/>
                <w:bCs/>
                <w:sz w:val="24"/>
              </w:rPr>
            </w:pPr>
          </w:p>
        </w:tc>
        <w:tc>
          <w:tcPr>
            <w:tcW w:w="1271" w:type="dxa"/>
          </w:tcPr>
          <w:p>
            <w:pPr>
              <w:rPr>
                <w:rFonts w:ascii="宋体" w:hAnsi="宋体" w:cs="宋体"/>
                <w:bCs/>
                <w:sz w:val="24"/>
              </w:rPr>
            </w:pPr>
          </w:p>
        </w:tc>
        <w:tc>
          <w:tcPr>
            <w:tcW w:w="1802" w:type="dxa"/>
          </w:tcPr>
          <w:p>
            <w:pPr>
              <w:rPr>
                <w:rFonts w:ascii="宋体" w:hAnsi="宋体" w:cs="宋体"/>
                <w:bCs/>
                <w:sz w:val="24"/>
              </w:rPr>
            </w:pPr>
          </w:p>
        </w:tc>
        <w:tc>
          <w:tcPr>
            <w:tcW w:w="1693" w:type="dxa"/>
          </w:tcPr>
          <w:p>
            <w:pPr>
              <w:rPr>
                <w:rFonts w:ascii="宋体" w:hAnsi="宋体" w:cs="宋体"/>
                <w:bCs/>
                <w:sz w:val="24"/>
              </w:rPr>
            </w:pPr>
          </w:p>
        </w:tc>
      </w:tr>
    </w:tbl>
    <w:p>
      <w:pPr>
        <w:ind w:left="3696" w:leftChars="1710" w:hanging="105" w:hangingChars="50"/>
        <w:rPr>
          <w:rFonts w:ascii="Calibri" w:hAnsi="Calibri"/>
          <w:szCs w:val="21"/>
        </w:rPr>
      </w:pPr>
      <w:r>
        <w:rPr>
          <w:rFonts w:hint="eastAsia" w:ascii="Calibri" w:hAnsi="Calibri"/>
          <w:szCs w:val="21"/>
        </w:rPr>
        <w:t xml:space="preserve">                                                                                                                      记录人：</w:t>
      </w: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b/>
          <w:szCs w:val="21"/>
        </w:rPr>
      </w:pPr>
    </w:p>
    <w:p>
      <w:pPr>
        <w:autoSpaceDE w:val="0"/>
        <w:autoSpaceDN w:val="0"/>
        <w:spacing w:line="360" w:lineRule="auto"/>
        <w:rPr>
          <w:rFonts w:ascii="宋体" w:hAnsi="宋体"/>
          <w:b/>
          <w:sz w:val="32"/>
          <w:szCs w:val="32"/>
        </w:rPr>
      </w:pPr>
      <w:r>
        <w:rPr>
          <w:rFonts w:hint="eastAsia" w:ascii="宋体" w:hAnsi="宋体"/>
          <w:b/>
          <w:sz w:val="32"/>
          <w:szCs w:val="32"/>
        </w:rPr>
        <w:t xml:space="preserve">附表3-1              </w:t>
      </w:r>
    </w:p>
    <w:p>
      <w:pPr>
        <w:autoSpaceDE w:val="0"/>
        <w:autoSpaceDN w:val="0"/>
        <w:spacing w:line="360" w:lineRule="auto"/>
        <w:jc w:val="center"/>
        <w:rPr>
          <w:rFonts w:ascii="宋体" w:hAnsi="宋体"/>
          <w:b/>
          <w:sz w:val="32"/>
          <w:szCs w:val="32"/>
        </w:rPr>
      </w:pPr>
      <w:r>
        <w:rPr>
          <w:rFonts w:hint="eastAsia" w:ascii="宋体" w:hAnsi="宋体"/>
          <w:b/>
          <w:sz w:val="32"/>
          <w:szCs w:val="32"/>
        </w:rPr>
        <w:t>虫害防治效果检测表</w:t>
      </w:r>
    </w:p>
    <w:p>
      <w:pPr>
        <w:rPr>
          <w:rFonts w:ascii="Calibri" w:hAnsi="Calibri"/>
          <w:szCs w:val="21"/>
        </w:rPr>
      </w:pPr>
    </w:p>
    <w:p>
      <w:pPr>
        <w:rPr>
          <w:rFonts w:ascii="宋体" w:hAnsi="宋体"/>
          <w:b/>
          <w:sz w:val="32"/>
          <w:szCs w:val="32"/>
        </w:rPr>
      </w:pPr>
      <w:r>
        <w:rPr>
          <w:rFonts w:hint="eastAsia" w:ascii="Calibri" w:hAnsi="Calibri"/>
          <w:szCs w:val="21"/>
        </w:rPr>
        <w:t>机具生产企业：                    机具名称：               机具型号：</w:t>
      </w:r>
    </w:p>
    <w:tbl>
      <w:tblPr>
        <w:tblStyle w:val="5"/>
        <w:tblW w:w="84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6"/>
        <w:gridCol w:w="1365"/>
        <w:gridCol w:w="1320"/>
        <w:gridCol w:w="1245"/>
        <w:gridCol w:w="153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jc w:val="center"/>
              <w:rPr>
                <w:rFonts w:ascii="宋体" w:hAnsi="宋体" w:cs="宋体"/>
                <w:bCs/>
                <w:szCs w:val="21"/>
              </w:rPr>
            </w:pPr>
            <w:r>
              <w:rPr>
                <w:rFonts w:hint="eastAsia" w:ascii="宋体" w:hAnsi="宋体"/>
                <w:szCs w:val="21"/>
              </w:rPr>
              <w:t>处理</w:t>
            </w:r>
          </w:p>
        </w:tc>
        <w:tc>
          <w:tcPr>
            <w:tcW w:w="1365" w:type="dxa"/>
            <w:vAlign w:val="center"/>
          </w:tcPr>
          <w:p>
            <w:pPr>
              <w:jc w:val="center"/>
              <w:rPr>
                <w:rFonts w:ascii="宋体" w:hAnsi="宋体" w:cs="宋体"/>
                <w:bCs/>
                <w:szCs w:val="21"/>
              </w:rPr>
            </w:pPr>
            <w:r>
              <w:rPr>
                <w:rFonts w:hint="eastAsia" w:ascii="宋体" w:hAnsi="宋体" w:cs="宋体"/>
                <w:bCs/>
                <w:szCs w:val="21"/>
              </w:rPr>
              <w:t>虫口</w:t>
            </w:r>
          </w:p>
          <w:p>
            <w:pPr>
              <w:jc w:val="center"/>
              <w:rPr>
                <w:rFonts w:ascii="宋体" w:hAnsi="宋体" w:cs="宋体"/>
                <w:bCs/>
                <w:szCs w:val="21"/>
              </w:rPr>
            </w:pPr>
            <w:r>
              <w:rPr>
                <w:rFonts w:hint="eastAsia" w:ascii="宋体" w:hAnsi="宋体" w:cs="宋体"/>
                <w:bCs/>
                <w:szCs w:val="21"/>
              </w:rPr>
              <w:t>基数（个）</w:t>
            </w:r>
          </w:p>
        </w:tc>
        <w:tc>
          <w:tcPr>
            <w:tcW w:w="1320" w:type="dxa"/>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天残留虫数（个）</w:t>
            </w:r>
          </w:p>
        </w:tc>
        <w:tc>
          <w:tcPr>
            <w:tcW w:w="1245" w:type="dxa"/>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天防效（%）</w:t>
            </w:r>
          </w:p>
        </w:tc>
        <w:tc>
          <w:tcPr>
            <w:tcW w:w="1530" w:type="dxa"/>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1</w:t>
            </w:r>
            <w:r>
              <w:rPr>
                <w:rFonts w:hint="eastAsia" w:ascii="宋体" w:hAnsi="宋体" w:cs="宋体"/>
                <w:bCs/>
                <w:szCs w:val="21"/>
              </w:rPr>
              <w:t>4天残留虫数（个）</w:t>
            </w:r>
          </w:p>
        </w:tc>
        <w:tc>
          <w:tcPr>
            <w:tcW w:w="1410" w:type="dxa"/>
            <w:vAlign w:val="center"/>
          </w:tcPr>
          <w:p>
            <w:pPr>
              <w:jc w:val="center"/>
              <w:rPr>
                <w:rFonts w:ascii="宋体" w:hAnsi="宋体" w:cs="宋体"/>
                <w:bCs/>
                <w:szCs w:val="21"/>
              </w:rPr>
            </w:pPr>
            <w:r>
              <w:rPr>
                <w:rFonts w:hint="eastAsia" w:ascii="宋体" w:hAnsi="宋体" w:cs="宋体"/>
                <w:bCs/>
                <w:szCs w:val="21"/>
              </w:rPr>
              <w:t>药后14天防效（%）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jc w:val="center"/>
              <w:rPr>
                <w:rFonts w:ascii="仿宋_GB2312" w:hAnsi="Calibri" w:eastAsia="仿宋_GB2312" w:cs="宋体"/>
                <w:bCs/>
                <w:sz w:val="24"/>
              </w:rPr>
            </w:pPr>
          </w:p>
        </w:tc>
        <w:tc>
          <w:tcPr>
            <w:tcW w:w="1365" w:type="dxa"/>
            <w:vAlign w:val="center"/>
          </w:tcPr>
          <w:p>
            <w:pPr>
              <w:jc w:val="center"/>
              <w:rPr>
                <w:rFonts w:ascii="仿宋_GB2312" w:hAnsi="Calibri" w:eastAsia="仿宋_GB2312" w:cs="宋体"/>
                <w:bCs/>
                <w:sz w:val="24"/>
              </w:rPr>
            </w:pPr>
          </w:p>
        </w:tc>
        <w:tc>
          <w:tcPr>
            <w:tcW w:w="1320" w:type="dxa"/>
            <w:vAlign w:val="center"/>
          </w:tcPr>
          <w:p>
            <w:pPr>
              <w:jc w:val="center"/>
              <w:rPr>
                <w:rFonts w:ascii="仿宋_GB2312" w:hAnsi="Calibri" w:eastAsia="仿宋_GB2312" w:cs="宋体"/>
                <w:bCs/>
                <w:sz w:val="24"/>
              </w:rPr>
            </w:pPr>
          </w:p>
        </w:tc>
        <w:tc>
          <w:tcPr>
            <w:tcW w:w="1245" w:type="dxa"/>
            <w:vAlign w:val="center"/>
          </w:tcPr>
          <w:p>
            <w:pPr>
              <w:jc w:val="center"/>
              <w:rPr>
                <w:rFonts w:ascii="仿宋_GB2312" w:hAnsi="Calibri" w:eastAsia="仿宋_GB2312" w:cs="宋体"/>
                <w:bCs/>
                <w:sz w:val="24"/>
              </w:rPr>
            </w:pPr>
          </w:p>
        </w:tc>
        <w:tc>
          <w:tcPr>
            <w:tcW w:w="1530" w:type="dxa"/>
            <w:vAlign w:val="center"/>
          </w:tcPr>
          <w:p>
            <w:pPr>
              <w:jc w:val="center"/>
              <w:rPr>
                <w:rFonts w:ascii="仿宋_GB2312" w:hAnsi="Calibri" w:eastAsia="仿宋_GB2312" w:cs="宋体"/>
                <w:bCs/>
                <w:sz w:val="24"/>
              </w:rPr>
            </w:pPr>
          </w:p>
        </w:tc>
        <w:tc>
          <w:tcPr>
            <w:tcW w:w="1410" w:type="dxa"/>
            <w:vAlign w:val="center"/>
          </w:tcPr>
          <w:p>
            <w:pPr>
              <w:jc w:val="center"/>
              <w:rPr>
                <w:rFonts w:ascii="仿宋_GB2312" w:hAnsi="Calibri"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jc w:val="center"/>
              <w:rPr>
                <w:rFonts w:ascii="仿宋_GB2312" w:hAnsi="Calibri" w:eastAsia="仿宋_GB2312" w:cs="宋体"/>
                <w:bCs/>
                <w:sz w:val="24"/>
              </w:rPr>
            </w:pPr>
          </w:p>
        </w:tc>
        <w:tc>
          <w:tcPr>
            <w:tcW w:w="1365" w:type="dxa"/>
            <w:vAlign w:val="center"/>
          </w:tcPr>
          <w:p>
            <w:pPr>
              <w:jc w:val="center"/>
              <w:rPr>
                <w:rFonts w:ascii="仿宋_GB2312" w:hAnsi="Calibri" w:eastAsia="仿宋_GB2312" w:cs="宋体"/>
                <w:bCs/>
                <w:sz w:val="24"/>
              </w:rPr>
            </w:pPr>
          </w:p>
        </w:tc>
        <w:tc>
          <w:tcPr>
            <w:tcW w:w="1320" w:type="dxa"/>
            <w:vAlign w:val="center"/>
          </w:tcPr>
          <w:p>
            <w:pPr>
              <w:jc w:val="center"/>
              <w:rPr>
                <w:rFonts w:ascii="仿宋_GB2312" w:hAnsi="Calibri" w:eastAsia="仿宋_GB2312" w:cs="宋体"/>
                <w:bCs/>
                <w:sz w:val="24"/>
              </w:rPr>
            </w:pPr>
          </w:p>
        </w:tc>
        <w:tc>
          <w:tcPr>
            <w:tcW w:w="1245" w:type="dxa"/>
            <w:vAlign w:val="center"/>
          </w:tcPr>
          <w:p>
            <w:pPr>
              <w:jc w:val="center"/>
              <w:rPr>
                <w:rFonts w:ascii="仿宋_GB2312" w:hAnsi="Calibri" w:eastAsia="仿宋_GB2312" w:cs="宋体"/>
                <w:bCs/>
                <w:sz w:val="24"/>
              </w:rPr>
            </w:pPr>
          </w:p>
        </w:tc>
        <w:tc>
          <w:tcPr>
            <w:tcW w:w="1530" w:type="dxa"/>
            <w:vAlign w:val="center"/>
          </w:tcPr>
          <w:p>
            <w:pPr>
              <w:jc w:val="center"/>
              <w:rPr>
                <w:rFonts w:ascii="仿宋_GB2312" w:hAnsi="Calibri" w:eastAsia="仿宋_GB2312" w:cs="宋体"/>
                <w:bCs/>
                <w:sz w:val="24"/>
              </w:rPr>
            </w:pPr>
          </w:p>
        </w:tc>
        <w:tc>
          <w:tcPr>
            <w:tcW w:w="1410" w:type="dxa"/>
            <w:vAlign w:val="center"/>
          </w:tcPr>
          <w:p>
            <w:pPr>
              <w:jc w:val="center"/>
              <w:rPr>
                <w:rFonts w:ascii="仿宋_GB2312" w:hAnsi="Calibri"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jc w:val="center"/>
              <w:rPr>
                <w:rFonts w:ascii="仿宋_GB2312" w:hAnsi="Calibri" w:eastAsia="仿宋_GB2312" w:cs="宋体"/>
                <w:bCs/>
                <w:sz w:val="24"/>
              </w:rPr>
            </w:pPr>
          </w:p>
        </w:tc>
        <w:tc>
          <w:tcPr>
            <w:tcW w:w="1365" w:type="dxa"/>
            <w:vAlign w:val="center"/>
          </w:tcPr>
          <w:p>
            <w:pPr>
              <w:jc w:val="center"/>
              <w:rPr>
                <w:rFonts w:ascii="仿宋_GB2312" w:hAnsi="Calibri" w:eastAsia="仿宋_GB2312" w:cs="宋体"/>
                <w:bCs/>
                <w:sz w:val="24"/>
              </w:rPr>
            </w:pPr>
          </w:p>
        </w:tc>
        <w:tc>
          <w:tcPr>
            <w:tcW w:w="1320" w:type="dxa"/>
            <w:vAlign w:val="center"/>
          </w:tcPr>
          <w:p>
            <w:pPr>
              <w:jc w:val="center"/>
              <w:rPr>
                <w:rFonts w:ascii="仿宋_GB2312" w:hAnsi="Calibri" w:eastAsia="仿宋_GB2312" w:cs="宋体"/>
                <w:bCs/>
                <w:sz w:val="24"/>
              </w:rPr>
            </w:pPr>
          </w:p>
        </w:tc>
        <w:tc>
          <w:tcPr>
            <w:tcW w:w="1245" w:type="dxa"/>
            <w:vAlign w:val="center"/>
          </w:tcPr>
          <w:p>
            <w:pPr>
              <w:jc w:val="center"/>
              <w:rPr>
                <w:rFonts w:ascii="仿宋_GB2312" w:hAnsi="Calibri" w:eastAsia="仿宋_GB2312" w:cs="宋体"/>
                <w:bCs/>
                <w:sz w:val="24"/>
              </w:rPr>
            </w:pPr>
          </w:p>
        </w:tc>
        <w:tc>
          <w:tcPr>
            <w:tcW w:w="1530" w:type="dxa"/>
            <w:vAlign w:val="center"/>
          </w:tcPr>
          <w:p>
            <w:pPr>
              <w:jc w:val="center"/>
              <w:rPr>
                <w:rFonts w:ascii="仿宋_GB2312" w:hAnsi="Calibri" w:eastAsia="仿宋_GB2312" w:cs="宋体"/>
                <w:bCs/>
                <w:sz w:val="24"/>
              </w:rPr>
            </w:pPr>
          </w:p>
        </w:tc>
        <w:tc>
          <w:tcPr>
            <w:tcW w:w="1410" w:type="dxa"/>
            <w:vAlign w:val="center"/>
          </w:tcPr>
          <w:p>
            <w:pPr>
              <w:jc w:val="center"/>
              <w:rPr>
                <w:rFonts w:ascii="仿宋_GB2312" w:hAnsi="Calibri" w:eastAsia="仿宋_GB2312" w:cs="宋体"/>
                <w:bCs/>
                <w:sz w:val="24"/>
              </w:rPr>
            </w:pPr>
          </w:p>
        </w:tc>
      </w:tr>
    </w:tbl>
    <w:p>
      <w:pPr>
        <w:jc w:val="left"/>
        <w:rPr>
          <w:rFonts w:ascii="Calibri" w:hAnsi="Calibri"/>
          <w:szCs w:val="21"/>
        </w:rPr>
      </w:pPr>
      <w:r>
        <w:rPr>
          <w:rFonts w:hint="eastAsia" w:ascii="Calibri" w:hAnsi="Calibri"/>
          <w:szCs w:val="21"/>
        </w:rPr>
        <w:t>药物名称：                                                 记录人：</w:t>
      </w:r>
    </w:p>
    <w:p>
      <w:pPr>
        <w:jc w:val="center"/>
        <w:rPr>
          <w:rFonts w:ascii="仿宋_GB2312" w:hAnsi="宋体" w:eastAsia="仿宋_GB2312"/>
          <w:sz w:val="24"/>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 xml:space="preserve">附表3-2             </w:t>
      </w:r>
    </w:p>
    <w:p>
      <w:pPr>
        <w:jc w:val="center"/>
        <w:rPr>
          <w:rFonts w:ascii="宋体" w:hAnsi="宋体" w:cs="宋体"/>
          <w:b/>
          <w:bCs/>
          <w:sz w:val="32"/>
          <w:szCs w:val="32"/>
        </w:rPr>
      </w:pPr>
      <w:r>
        <w:rPr>
          <w:rFonts w:hint="eastAsia" w:ascii="宋体" w:hAnsi="宋体" w:cs="宋体"/>
          <w:b/>
          <w:bCs/>
          <w:sz w:val="32"/>
          <w:szCs w:val="32"/>
        </w:rPr>
        <w:t>病害防治效果检测表</w:t>
      </w:r>
    </w:p>
    <w:p>
      <w:pPr>
        <w:rPr>
          <w:rFonts w:ascii="Calibri" w:hAnsi="Calibri"/>
          <w:szCs w:val="21"/>
        </w:rPr>
      </w:pPr>
    </w:p>
    <w:p>
      <w:pPr>
        <w:rPr>
          <w:rFonts w:ascii="仿宋_GB2312" w:hAnsi="宋体" w:eastAsia="仿宋_GB2312"/>
          <w:sz w:val="24"/>
        </w:rPr>
      </w:pPr>
      <w:r>
        <w:rPr>
          <w:rFonts w:hint="eastAsia" w:ascii="Calibri" w:hAnsi="Calibri"/>
          <w:szCs w:val="21"/>
        </w:rPr>
        <w:t>机具生产企业：                    机具名称：               机具型号：</w:t>
      </w:r>
    </w:p>
    <w:tbl>
      <w:tblPr>
        <w:tblStyle w:val="5"/>
        <w:tblW w:w="9600" w:type="dxa"/>
        <w:tblInd w:w="93" w:type="dxa"/>
        <w:tblLayout w:type="fixed"/>
        <w:tblCellMar>
          <w:top w:w="0" w:type="dxa"/>
          <w:left w:w="108" w:type="dxa"/>
          <w:bottom w:w="0" w:type="dxa"/>
          <w:right w:w="108" w:type="dxa"/>
        </w:tblCellMar>
      </w:tblPr>
      <w:tblGrid>
        <w:gridCol w:w="1880"/>
        <w:gridCol w:w="1480"/>
        <w:gridCol w:w="1560"/>
        <w:gridCol w:w="1560"/>
        <w:gridCol w:w="1560"/>
        <w:gridCol w:w="1560"/>
      </w:tblGrid>
      <w:tr>
        <w:tblPrEx>
          <w:tblCellMar>
            <w:top w:w="0" w:type="dxa"/>
            <w:left w:w="108" w:type="dxa"/>
            <w:bottom w:w="0" w:type="dxa"/>
            <w:right w:w="108" w:type="dxa"/>
          </w:tblCellMar>
        </w:tblPrEx>
        <w:trPr>
          <w:trHeight w:val="285" w:hRule="atLeast"/>
        </w:trPr>
        <w:tc>
          <w:tcPr>
            <w:tcW w:w="1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处理                   </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药前</w:t>
            </w:r>
          </w:p>
        </w:tc>
        <w:tc>
          <w:tcPr>
            <w:tcW w:w="31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药后7天</w:t>
            </w:r>
          </w:p>
        </w:tc>
        <w:tc>
          <w:tcPr>
            <w:tcW w:w="31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药后14天</w:t>
            </w:r>
          </w:p>
        </w:tc>
      </w:tr>
      <w:tr>
        <w:tblPrEx>
          <w:tblCellMar>
            <w:top w:w="0" w:type="dxa"/>
            <w:left w:w="108" w:type="dxa"/>
            <w:bottom w:w="0" w:type="dxa"/>
            <w:right w:w="108" w:type="dxa"/>
          </w:tblCellMar>
        </w:tblPrEx>
        <w:trPr>
          <w:trHeight w:val="285" w:hRule="atLeast"/>
        </w:trPr>
        <w:tc>
          <w:tcPr>
            <w:tcW w:w="1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防效（%）</w:t>
            </w:r>
          </w:p>
        </w:tc>
      </w:tr>
      <w:tr>
        <w:tblPrEx>
          <w:tblCellMar>
            <w:top w:w="0" w:type="dxa"/>
            <w:left w:w="108" w:type="dxa"/>
            <w:bottom w:w="0" w:type="dxa"/>
            <w:right w:w="108" w:type="dxa"/>
          </w:tblCellMar>
        </w:tblPrEx>
        <w:trPr>
          <w:trHeight w:val="465"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48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eastAsia="仿宋_GB2312" w:cs="宋体"/>
                <w:color w:val="000000"/>
                <w:kern w:val="0"/>
                <w:szCs w:val="21"/>
              </w:rPr>
            </w:pPr>
          </w:p>
        </w:tc>
      </w:tr>
    </w:tbl>
    <w:p>
      <w:pPr>
        <w:jc w:val="left"/>
        <w:rPr>
          <w:rFonts w:ascii="Calibri" w:hAnsi="Calibri"/>
          <w:szCs w:val="21"/>
        </w:rPr>
      </w:pPr>
      <w:r>
        <w:rPr>
          <w:rFonts w:hint="eastAsia" w:ascii="Calibri" w:hAnsi="Calibri"/>
          <w:szCs w:val="21"/>
        </w:rPr>
        <w:t>药物名称：                                                 记录人：</w:t>
      </w:r>
    </w:p>
    <w:p>
      <w:pPr>
        <w:rPr>
          <w:rFonts w:ascii="Calibri" w:hAnsi="Calibri"/>
          <w:b/>
          <w:sz w:val="32"/>
          <w:szCs w:val="32"/>
        </w:rPr>
      </w:pPr>
    </w:p>
    <w:p>
      <w:pPr>
        <w:rPr>
          <w:rFonts w:ascii="Calibri" w:hAnsi="Calibri"/>
          <w:b/>
          <w:sz w:val="32"/>
          <w:szCs w:val="32"/>
        </w:rPr>
      </w:pPr>
    </w:p>
    <w:p>
      <w:pPr>
        <w:rPr>
          <w:rFonts w:ascii="Calibri" w:hAnsi="Calibri"/>
          <w:b/>
          <w:sz w:val="32"/>
          <w:szCs w:val="32"/>
        </w:rPr>
      </w:pPr>
    </w:p>
    <w:p>
      <w:pPr>
        <w:rPr>
          <w:rFonts w:ascii="Calibri" w:hAnsi="Calibri"/>
          <w:b/>
          <w:sz w:val="32"/>
          <w:szCs w:val="32"/>
        </w:rPr>
      </w:pPr>
    </w:p>
    <w:p>
      <w:pPr>
        <w:rPr>
          <w:rFonts w:ascii="Calibri" w:hAnsi="Calibri"/>
          <w:b/>
          <w:sz w:val="32"/>
          <w:szCs w:val="32"/>
        </w:rPr>
      </w:pPr>
    </w:p>
    <w:p>
      <w:pPr>
        <w:rPr>
          <w:rFonts w:ascii="Calibri" w:hAnsi="Calibri"/>
          <w:b/>
          <w:sz w:val="32"/>
          <w:szCs w:val="32"/>
        </w:rPr>
      </w:pPr>
    </w:p>
    <w:p>
      <w:pPr>
        <w:rPr>
          <w:rFonts w:ascii="Calibri" w:hAnsi="Calibri"/>
          <w:b/>
          <w:sz w:val="32"/>
          <w:szCs w:val="32"/>
        </w:rPr>
      </w:pPr>
      <w:r>
        <w:rPr>
          <w:rFonts w:hint="eastAsia" w:ascii="Calibri" w:hAnsi="Calibri"/>
          <w:b/>
          <w:sz w:val="32"/>
          <w:szCs w:val="32"/>
        </w:rPr>
        <w:t xml:space="preserve">附表4              </w:t>
      </w:r>
    </w:p>
    <w:p>
      <w:pPr>
        <w:jc w:val="center"/>
        <w:rPr>
          <w:rFonts w:ascii="Calibri" w:hAnsi="Calibri"/>
          <w:b/>
          <w:sz w:val="32"/>
          <w:szCs w:val="32"/>
        </w:rPr>
      </w:pPr>
      <w:r>
        <w:rPr>
          <w:rFonts w:hint="eastAsia" w:ascii="Calibri" w:hAnsi="Calibri"/>
          <w:b/>
          <w:sz w:val="32"/>
          <w:szCs w:val="32"/>
        </w:rPr>
        <w:t>故障情况记录表</w:t>
      </w:r>
    </w:p>
    <w:p>
      <w:pPr>
        <w:jc w:val="center"/>
        <w:rPr>
          <w:rFonts w:ascii="Calibri" w:hAnsi="Calibri"/>
          <w:b/>
          <w:szCs w:val="21"/>
        </w:rPr>
      </w:pPr>
    </w:p>
    <w:p>
      <w:pPr>
        <w:rPr>
          <w:rFonts w:ascii="Calibri" w:hAnsi="Calibri"/>
          <w:b/>
          <w:szCs w:val="21"/>
        </w:rPr>
      </w:pPr>
      <w:r>
        <w:rPr>
          <w:rFonts w:hint="eastAsia" w:ascii="Calibri" w:hAnsi="Calibri"/>
          <w:szCs w:val="21"/>
        </w:rPr>
        <w:t>机具生产企业：                    机具名称：               机具型号：</w:t>
      </w:r>
    </w:p>
    <w:tbl>
      <w:tblPr>
        <w:tblStyle w:val="5"/>
        <w:tblW w:w="8440" w:type="dxa"/>
        <w:tblInd w:w="108" w:type="dxa"/>
        <w:tblLayout w:type="fixed"/>
        <w:tblCellMar>
          <w:top w:w="0" w:type="dxa"/>
          <w:left w:w="108" w:type="dxa"/>
          <w:bottom w:w="0" w:type="dxa"/>
          <w:right w:w="108" w:type="dxa"/>
        </w:tblCellMar>
      </w:tblPr>
      <w:tblGrid>
        <w:gridCol w:w="1134"/>
        <w:gridCol w:w="993"/>
        <w:gridCol w:w="1033"/>
        <w:gridCol w:w="668"/>
        <w:gridCol w:w="1134"/>
        <w:gridCol w:w="1275"/>
        <w:gridCol w:w="2203"/>
      </w:tblGrid>
      <w:tr>
        <w:tblPrEx>
          <w:tblCellMar>
            <w:top w:w="0" w:type="dxa"/>
            <w:left w:w="108" w:type="dxa"/>
            <w:bottom w:w="0" w:type="dxa"/>
            <w:right w:w="108" w:type="dxa"/>
          </w:tblCellMar>
        </w:tblPrEx>
        <w:trPr>
          <w:trHeight w:val="316"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作业日期</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故障率</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总故障次数</w:t>
            </w:r>
          </w:p>
        </w:tc>
        <w:tc>
          <w:tcPr>
            <w:tcW w:w="5280"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故障情况</w:t>
            </w:r>
          </w:p>
        </w:tc>
      </w:tr>
      <w:tr>
        <w:tblPrEx>
          <w:tblCellMar>
            <w:top w:w="0" w:type="dxa"/>
            <w:left w:w="108" w:type="dxa"/>
            <w:bottom w:w="0" w:type="dxa"/>
            <w:right w:w="108" w:type="dxa"/>
          </w:tblCellMar>
        </w:tblPrEx>
        <w:trPr>
          <w:trHeight w:val="288"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持续时间</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原因</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排除故障方法及时间</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bl>
    <w:p>
      <w:pPr>
        <w:ind w:left="3599" w:leftChars="1714" w:right="3625" w:rightChars="1726"/>
        <w:jc w:val="cente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记录人：</w:t>
      </w:r>
    </w:p>
    <w:p>
      <w:pPr>
        <w:rPr>
          <w:rFonts w:ascii="Calibri" w:hAnsi="Calibri"/>
          <w:b/>
          <w:szCs w:val="21"/>
        </w:rPr>
      </w:pPr>
    </w:p>
    <w:p>
      <w:pPr>
        <w:rPr>
          <w:rFonts w:ascii="Calibri" w:hAnsi="Calibri"/>
          <w:b/>
          <w:sz w:val="32"/>
          <w:szCs w:val="32"/>
        </w:rPr>
      </w:pPr>
    </w:p>
    <w:p>
      <w:pPr>
        <w:rPr>
          <w:rFonts w:ascii="Calibri" w:hAnsi="Calibri"/>
          <w:b/>
          <w:sz w:val="32"/>
          <w:szCs w:val="32"/>
        </w:rPr>
      </w:pPr>
      <w:r>
        <w:rPr>
          <w:rFonts w:hint="eastAsia" w:ascii="Calibri" w:hAnsi="Calibri"/>
          <w:b/>
          <w:sz w:val="32"/>
          <w:szCs w:val="32"/>
        </w:rPr>
        <w:t>附表5</w:t>
      </w:r>
      <w:r>
        <w:rPr>
          <w:rFonts w:ascii="Calibri" w:hAnsi="Calibri"/>
          <w:b/>
          <w:sz w:val="32"/>
          <w:szCs w:val="32"/>
        </w:rPr>
        <w:t xml:space="preserve"> </w:t>
      </w:r>
      <w:r>
        <w:rPr>
          <w:rFonts w:hint="eastAsia" w:ascii="Calibri" w:hAnsi="Calibri"/>
          <w:b/>
          <w:sz w:val="32"/>
          <w:szCs w:val="32"/>
        </w:rPr>
        <w:t xml:space="preserve">             </w:t>
      </w:r>
    </w:p>
    <w:p>
      <w:pPr>
        <w:jc w:val="center"/>
        <w:rPr>
          <w:rFonts w:ascii="Calibri" w:hAnsi="Calibri"/>
          <w:b/>
          <w:sz w:val="32"/>
          <w:szCs w:val="32"/>
        </w:rPr>
      </w:pPr>
      <w:r>
        <w:rPr>
          <w:rFonts w:hint="eastAsia" w:ascii="Calibri" w:hAnsi="Calibri"/>
          <w:b/>
          <w:sz w:val="32"/>
          <w:szCs w:val="32"/>
        </w:rPr>
        <w:t>生产成本记录</w:t>
      </w:r>
      <w:r>
        <w:rPr>
          <w:rFonts w:ascii="Calibri" w:hAnsi="Calibri"/>
          <w:b/>
          <w:sz w:val="32"/>
          <w:szCs w:val="32"/>
        </w:rPr>
        <w:t>表</w:t>
      </w:r>
    </w:p>
    <w:p>
      <w:pPr>
        <w:jc w:val="center"/>
        <w:rPr>
          <w:rFonts w:ascii="Calibri" w:hAnsi="Calibri"/>
          <w:b/>
          <w:szCs w:val="21"/>
        </w:rPr>
      </w:pPr>
    </w:p>
    <w:p>
      <w:pPr>
        <w:rPr>
          <w:rFonts w:ascii="Calibri" w:hAnsi="Calibri"/>
          <w:szCs w:val="21"/>
        </w:rPr>
      </w:pPr>
      <w:r>
        <w:rPr>
          <w:rFonts w:hint="eastAsia" w:ascii="Calibri" w:hAnsi="Calibri"/>
          <w:szCs w:val="21"/>
        </w:rPr>
        <w:t>机具生产企业：                    机具名称：               机具型号：</w:t>
      </w:r>
    </w:p>
    <w:tbl>
      <w:tblPr>
        <w:tblStyle w:val="5"/>
        <w:tblW w:w="8407" w:type="dxa"/>
        <w:tblInd w:w="113" w:type="dxa"/>
        <w:tblLayout w:type="fixed"/>
        <w:tblCellMar>
          <w:top w:w="0" w:type="dxa"/>
          <w:left w:w="108" w:type="dxa"/>
          <w:bottom w:w="0" w:type="dxa"/>
          <w:right w:w="108" w:type="dxa"/>
        </w:tblCellMar>
      </w:tblPr>
      <w:tblGrid>
        <w:gridCol w:w="1208"/>
        <w:gridCol w:w="1297"/>
        <w:gridCol w:w="1297"/>
        <w:gridCol w:w="1537"/>
        <w:gridCol w:w="1534"/>
        <w:gridCol w:w="1534"/>
      </w:tblGrid>
      <w:tr>
        <w:tblPrEx>
          <w:tblCellMar>
            <w:top w:w="0" w:type="dxa"/>
            <w:left w:w="108" w:type="dxa"/>
            <w:bottom w:w="0" w:type="dxa"/>
            <w:right w:w="108" w:type="dxa"/>
          </w:tblCellMar>
        </w:tblPrEx>
        <w:trPr>
          <w:trHeight w:val="403"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作业日期</w:t>
            </w:r>
          </w:p>
        </w:tc>
        <w:tc>
          <w:tcPr>
            <w:tcW w:w="129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人工成本（元/亩）</w:t>
            </w:r>
          </w:p>
        </w:tc>
        <w:tc>
          <w:tcPr>
            <w:tcW w:w="129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燃油成本（元/亩）</w:t>
            </w:r>
          </w:p>
        </w:tc>
        <w:tc>
          <w:tcPr>
            <w:tcW w:w="153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耗电成本（元/亩）</w:t>
            </w:r>
          </w:p>
        </w:tc>
        <w:tc>
          <w:tcPr>
            <w:tcW w:w="1534"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维修成本（元/亩）</w:t>
            </w:r>
          </w:p>
        </w:tc>
        <w:tc>
          <w:tcPr>
            <w:tcW w:w="1534"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作业成本合计（元/亩）</w:t>
            </w: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bl>
    <w:p>
      <w:pPr>
        <w:jc w:val="center"/>
        <w:rPr>
          <w:rFonts w:ascii="Calibri" w:hAnsi="Calibri"/>
          <w:szCs w:val="21"/>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记录人：</w:t>
      </w:r>
    </w:p>
    <w:p>
      <w:pPr>
        <w:jc w:val="center"/>
        <w:rPr>
          <w:rFonts w:ascii="Calibri" w:hAnsi="Calibri"/>
          <w:szCs w:val="21"/>
        </w:rPr>
      </w:pPr>
    </w:p>
    <w:p>
      <w:pPr>
        <w:rPr>
          <w:rFonts w:ascii="宋体" w:hAnsi="宋体" w:cs="宋体"/>
          <w:kern w:val="0"/>
          <w:szCs w:val="21"/>
        </w:rPr>
      </w:pPr>
      <w:r>
        <w:rPr>
          <w:rFonts w:hint="eastAsia" w:ascii="宋体" w:hAnsi="宋体" w:cs="宋体"/>
          <w:szCs w:val="21"/>
        </w:rPr>
        <w:t>备注：</w:t>
      </w:r>
      <w:r>
        <w:rPr>
          <w:rFonts w:hint="eastAsia" w:ascii="宋体" w:hAnsi="宋体" w:cs="宋体"/>
          <w:kern w:val="0"/>
          <w:szCs w:val="21"/>
        </w:rPr>
        <w:t>人工成本</w:t>
      </w:r>
      <w:r>
        <w:rPr>
          <w:rFonts w:hint="eastAsia" w:ascii="宋体" w:hAnsi="宋体" w:cs="宋体"/>
          <w:szCs w:val="21"/>
        </w:rPr>
        <w:t>：在作业过程中直接使用人工的费用支出；</w:t>
      </w:r>
    </w:p>
    <w:p>
      <w:pPr>
        <w:widowControl/>
        <w:spacing w:line="560" w:lineRule="exact"/>
        <w:rPr>
          <w:rFonts w:ascii="宋体" w:hAnsi="宋体" w:cs="宋体"/>
          <w:kern w:val="0"/>
          <w:szCs w:val="21"/>
        </w:rPr>
      </w:pPr>
      <w:r>
        <w:rPr>
          <w:rFonts w:hint="eastAsia" w:ascii="宋体" w:hAnsi="宋体" w:cs="宋体"/>
          <w:kern w:val="0"/>
          <w:szCs w:val="21"/>
        </w:rPr>
        <w:t>燃油成本：</w:t>
      </w:r>
      <w:r>
        <w:rPr>
          <w:rFonts w:hint="eastAsia" w:ascii="宋体" w:hAnsi="宋体" w:cs="宋体"/>
          <w:szCs w:val="21"/>
        </w:rPr>
        <w:t>在作业过程中直接耗费的各项燃油支出；</w:t>
      </w:r>
    </w:p>
    <w:p>
      <w:pPr>
        <w:widowControl/>
        <w:spacing w:line="560" w:lineRule="exact"/>
        <w:rPr>
          <w:rFonts w:ascii="宋体" w:hAnsi="宋体" w:cs="宋体"/>
          <w:szCs w:val="21"/>
        </w:rPr>
      </w:pPr>
      <w:r>
        <w:rPr>
          <w:rFonts w:hint="eastAsia" w:ascii="宋体" w:hAnsi="宋体" w:cs="宋体"/>
          <w:kern w:val="0"/>
          <w:szCs w:val="21"/>
        </w:rPr>
        <w:t>耗电成本：</w:t>
      </w:r>
      <w:r>
        <w:rPr>
          <w:rFonts w:hint="eastAsia" w:ascii="宋体" w:hAnsi="宋体" w:cs="宋体"/>
          <w:szCs w:val="21"/>
        </w:rPr>
        <w:t>在作业过程中电池的耗电支出；</w:t>
      </w:r>
    </w:p>
    <w:p>
      <w:pPr>
        <w:widowControl/>
        <w:spacing w:line="560" w:lineRule="exact"/>
        <w:rPr>
          <w:rFonts w:ascii="宋体" w:hAnsi="宋体" w:cs="宋体"/>
          <w:kern w:val="0"/>
          <w:szCs w:val="21"/>
        </w:rPr>
      </w:pPr>
      <w:r>
        <w:rPr>
          <w:rFonts w:hint="eastAsia" w:ascii="宋体" w:hAnsi="宋体" w:cs="宋体"/>
          <w:kern w:val="0"/>
          <w:szCs w:val="21"/>
        </w:rPr>
        <w:t>维修成本：当年修理维护机具发生的材料支出和修理费用。</w:t>
      </w:r>
    </w:p>
    <w:p>
      <w:pPr>
        <w:widowControl/>
        <w:spacing w:line="560" w:lineRule="exact"/>
        <w:rPr>
          <w:rFonts w:ascii="宋体" w:hAnsi="宋体" w:cs="宋体"/>
          <w:kern w:val="0"/>
          <w:szCs w:val="21"/>
        </w:rPr>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pPr>
    </w:p>
    <w:p>
      <w:pPr>
        <w:rPr>
          <w:rFonts w:ascii="宋体" w:hAnsi="宋体" w:cs="宋体"/>
          <w:b/>
          <w:sz w:val="32"/>
          <w:szCs w:val="32"/>
        </w:rPr>
      </w:pPr>
      <w:r>
        <w:rPr>
          <w:rFonts w:hint="eastAsia" w:ascii="宋体" w:hAnsi="宋体" w:cs="宋体"/>
          <w:b/>
          <w:sz w:val="32"/>
          <w:szCs w:val="32"/>
        </w:rPr>
        <w:t>附表6</w:t>
      </w:r>
    </w:p>
    <w:p>
      <w:pPr>
        <w:jc w:val="center"/>
        <w:rPr>
          <w:rFonts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2020年</w:t>
      </w:r>
      <w:r>
        <w:rPr>
          <w:rFonts w:hint="eastAsia" w:ascii="宋体" w:hAnsi="宋体" w:cs="宋体"/>
          <w:b/>
          <w:color w:val="000000"/>
          <w:sz w:val="32"/>
          <w:szCs w:val="32"/>
        </w:rPr>
        <w:t>遥控飞行喷雾机</w:t>
      </w:r>
      <w:r>
        <w:rPr>
          <w:rFonts w:hint="eastAsia" w:ascii="宋体" w:hAnsi="宋体" w:cs="宋体"/>
          <w:b/>
          <w:sz w:val="32"/>
          <w:szCs w:val="32"/>
        </w:rPr>
        <w:t>登记核实表</w:t>
      </w:r>
    </w:p>
    <w:p>
      <w:pPr>
        <w:rPr>
          <w:rFonts w:ascii="仿宋_GB2312" w:hAnsi="宋体" w:eastAsia="仿宋_GB2312"/>
          <w:szCs w:val="21"/>
        </w:rPr>
      </w:pPr>
    </w:p>
    <w:p>
      <w:pPr>
        <w:rPr>
          <w:rFonts w:ascii="宋体" w:hAnsi="宋体" w:cs="宋体"/>
          <w:szCs w:val="21"/>
        </w:rPr>
      </w:pPr>
      <w:r>
        <w:rPr>
          <w:rFonts w:hint="eastAsia" w:ascii="宋体" w:hAnsi="宋体" w:cs="宋体"/>
          <w:szCs w:val="21"/>
        </w:rPr>
        <w:t xml:space="preserve">   填报单位 （章）：                                                                                  上报时间：     年     月     日</w:t>
      </w:r>
    </w:p>
    <w:tbl>
      <w:tblPr>
        <w:tblStyle w:val="5"/>
        <w:tblpPr w:leftFromText="180" w:rightFromText="180" w:vertAnchor="text" w:horzAnchor="page" w:tblpX="758" w:tblpY="351"/>
        <w:tblOverlap w:val="never"/>
        <w:tblW w:w="14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1350"/>
        <w:gridCol w:w="2130"/>
        <w:gridCol w:w="1245"/>
        <w:gridCol w:w="795"/>
        <w:gridCol w:w="1635"/>
        <w:gridCol w:w="2145"/>
        <w:gridCol w:w="1650"/>
        <w:gridCol w:w="105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购买机具</w:t>
            </w:r>
          </w:p>
          <w:p>
            <w:pPr>
              <w:pStyle w:val="4"/>
              <w:spacing w:before="0" w:after="0" w:line="400" w:lineRule="exact"/>
              <w:rPr>
                <w:rFonts w:ascii="宋体" w:hAnsi="宋体" w:cs="宋体"/>
                <w:sz w:val="21"/>
                <w:szCs w:val="21"/>
              </w:rPr>
            </w:pPr>
            <w:r>
              <w:rPr>
                <w:rFonts w:hint="eastAsia" w:ascii="宋体" w:hAnsi="宋体" w:cs="宋体"/>
                <w:sz w:val="21"/>
                <w:szCs w:val="21"/>
              </w:rPr>
              <w:t>名称</w:t>
            </w:r>
          </w:p>
        </w:tc>
        <w:tc>
          <w:tcPr>
            <w:tcW w:w="135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购买机具</w:t>
            </w:r>
          </w:p>
          <w:p>
            <w:pPr>
              <w:pStyle w:val="4"/>
              <w:spacing w:before="0" w:after="0" w:line="400" w:lineRule="exact"/>
              <w:rPr>
                <w:rFonts w:ascii="宋体" w:hAnsi="宋体" w:cs="宋体"/>
                <w:sz w:val="21"/>
                <w:szCs w:val="21"/>
              </w:rPr>
            </w:pPr>
            <w:r>
              <w:rPr>
                <w:rFonts w:hint="eastAsia" w:ascii="宋体" w:hAnsi="宋体" w:cs="宋体"/>
                <w:sz w:val="21"/>
                <w:szCs w:val="21"/>
              </w:rPr>
              <w:t>型号</w:t>
            </w:r>
          </w:p>
        </w:tc>
        <w:tc>
          <w:tcPr>
            <w:tcW w:w="213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机具生产厂家</w:t>
            </w:r>
          </w:p>
        </w:tc>
        <w:tc>
          <w:tcPr>
            <w:tcW w:w="124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购机者姓名（组织名称）</w:t>
            </w:r>
          </w:p>
        </w:tc>
        <w:tc>
          <w:tcPr>
            <w:tcW w:w="79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购买</w:t>
            </w:r>
          </w:p>
          <w:p>
            <w:pPr>
              <w:pStyle w:val="4"/>
              <w:spacing w:before="0" w:after="0" w:line="400" w:lineRule="exact"/>
              <w:rPr>
                <w:rFonts w:ascii="宋体" w:hAnsi="宋体" w:cs="宋体"/>
                <w:sz w:val="21"/>
                <w:szCs w:val="21"/>
              </w:rPr>
            </w:pPr>
            <w:r>
              <w:rPr>
                <w:rFonts w:hint="eastAsia" w:ascii="宋体" w:hAnsi="宋体" w:cs="宋体"/>
                <w:sz w:val="21"/>
                <w:szCs w:val="21"/>
              </w:rPr>
              <w:t>台数</w:t>
            </w:r>
          </w:p>
        </w:tc>
        <w:tc>
          <w:tcPr>
            <w:tcW w:w="1635" w:type="dxa"/>
            <w:vAlign w:val="center"/>
          </w:tcPr>
          <w:p>
            <w:pPr>
              <w:pStyle w:val="4"/>
              <w:spacing w:before="0" w:after="0" w:line="400" w:lineRule="exact"/>
              <w:rPr>
                <w:sz w:val="21"/>
                <w:szCs w:val="21"/>
              </w:rPr>
            </w:pPr>
            <w:r>
              <w:rPr>
                <w:rFonts w:hint="eastAsia"/>
                <w:sz w:val="21"/>
                <w:szCs w:val="21"/>
              </w:rPr>
              <w:t>购机时间</w:t>
            </w:r>
          </w:p>
          <w:p>
            <w:pPr>
              <w:rPr>
                <w:b/>
                <w:bCs/>
                <w:szCs w:val="21"/>
              </w:rPr>
            </w:pPr>
            <w:r>
              <w:rPr>
                <w:rFonts w:hint="eastAsia" w:ascii="宋体" w:hAnsi="宋体" w:cs="宋体"/>
                <w:b/>
                <w:bCs/>
                <w:szCs w:val="21"/>
              </w:rPr>
              <w:t>（年、月、日）</w:t>
            </w:r>
          </w:p>
        </w:tc>
        <w:tc>
          <w:tcPr>
            <w:tcW w:w="214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详细地址</w:t>
            </w:r>
          </w:p>
        </w:tc>
        <w:tc>
          <w:tcPr>
            <w:tcW w:w="165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联系电话</w:t>
            </w:r>
          </w:p>
        </w:tc>
        <w:tc>
          <w:tcPr>
            <w:tcW w:w="105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补助</w:t>
            </w:r>
          </w:p>
          <w:p>
            <w:pPr>
              <w:pStyle w:val="4"/>
              <w:spacing w:before="0" w:after="0" w:line="400" w:lineRule="exact"/>
              <w:rPr>
                <w:rFonts w:ascii="宋体" w:hAnsi="宋体" w:cs="宋体"/>
                <w:sz w:val="21"/>
                <w:szCs w:val="21"/>
              </w:rPr>
            </w:pPr>
            <w:r>
              <w:rPr>
                <w:rFonts w:hint="eastAsia" w:ascii="宋体" w:hAnsi="宋体" w:cs="宋体"/>
                <w:sz w:val="21"/>
                <w:szCs w:val="21"/>
              </w:rPr>
              <w:t>金额</w:t>
            </w:r>
          </w:p>
          <w:p>
            <w:pPr>
              <w:pStyle w:val="4"/>
              <w:spacing w:before="0" w:after="0" w:line="400" w:lineRule="exact"/>
              <w:rPr>
                <w:rFonts w:ascii="宋体" w:hAnsi="宋体" w:cs="宋体"/>
                <w:sz w:val="21"/>
                <w:szCs w:val="21"/>
              </w:rPr>
            </w:pPr>
            <w:r>
              <w:rPr>
                <w:rFonts w:hint="eastAsia" w:ascii="宋体" w:hAnsi="宋体" w:cs="宋体"/>
                <w:sz w:val="21"/>
                <w:szCs w:val="21"/>
              </w:rPr>
              <w:t>（元）</w:t>
            </w:r>
          </w:p>
        </w:tc>
        <w:tc>
          <w:tcPr>
            <w:tcW w:w="141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Pr>
          <w:p>
            <w:pPr>
              <w:ind w:right="640"/>
              <w:jc w:val="center"/>
              <w:rPr>
                <w:rFonts w:ascii="仿宋_GB2312" w:eastAsia="仿宋_GB2312"/>
                <w:sz w:val="32"/>
                <w:szCs w:val="32"/>
              </w:rPr>
            </w:pPr>
          </w:p>
        </w:tc>
        <w:tc>
          <w:tcPr>
            <w:tcW w:w="1350" w:type="dxa"/>
          </w:tcPr>
          <w:p>
            <w:pPr>
              <w:ind w:right="640"/>
              <w:jc w:val="center"/>
              <w:rPr>
                <w:rFonts w:ascii="仿宋_GB2312" w:eastAsia="仿宋_GB2312"/>
                <w:sz w:val="32"/>
                <w:szCs w:val="32"/>
              </w:rPr>
            </w:pPr>
          </w:p>
        </w:tc>
        <w:tc>
          <w:tcPr>
            <w:tcW w:w="2130"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795" w:type="dxa"/>
          </w:tcPr>
          <w:p>
            <w:pPr>
              <w:ind w:right="640"/>
              <w:jc w:val="center"/>
              <w:rPr>
                <w:rFonts w:ascii="仿宋_GB2312" w:eastAsia="仿宋_GB2312"/>
                <w:sz w:val="32"/>
                <w:szCs w:val="32"/>
              </w:rPr>
            </w:pPr>
          </w:p>
        </w:tc>
        <w:tc>
          <w:tcPr>
            <w:tcW w:w="1635" w:type="dxa"/>
          </w:tcPr>
          <w:p>
            <w:pPr>
              <w:ind w:right="640"/>
              <w:jc w:val="center"/>
              <w:rPr>
                <w:rFonts w:ascii="仿宋_GB2312" w:eastAsia="仿宋_GB2312"/>
                <w:sz w:val="32"/>
                <w:szCs w:val="32"/>
              </w:rPr>
            </w:pPr>
          </w:p>
        </w:tc>
        <w:tc>
          <w:tcPr>
            <w:tcW w:w="2145" w:type="dxa"/>
          </w:tcPr>
          <w:p>
            <w:pPr>
              <w:ind w:right="640"/>
              <w:jc w:val="center"/>
              <w:rPr>
                <w:rFonts w:ascii="仿宋_GB2312" w:eastAsia="仿宋_GB2312"/>
                <w:sz w:val="32"/>
                <w:szCs w:val="32"/>
              </w:rPr>
            </w:pPr>
          </w:p>
        </w:tc>
        <w:tc>
          <w:tcPr>
            <w:tcW w:w="1650" w:type="dxa"/>
          </w:tcPr>
          <w:p>
            <w:pPr>
              <w:ind w:right="640"/>
              <w:jc w:val="center"/>
              <w:rPr>
                <w:rFonts w:ascii="仿宋_GB2312" w:eastAsia="仿宋_GB2312"/>
                <w:sz w:val="32"/>
                <w:szCs w:val="32"/>
              </w:rPr>
            </w:pPr>
          </w:p>
        </w:tc>
        <w:tc>
          <w:tcPr>
            <w:tcW w:w="1050" w:type="dxa"/>
          </w:tcPr>
          <w:p>
            <w:pPr>
              <w:ind w:right="640"/>
              <w:jc w:val="center"/>
              <w:rPr>
                <w:rFonts w:ascii="仿宋_GB2312" w:eastAsia="仿宋_GB2312"/>
                <w:sz w:val="32"/>
                <w:szCs w:val="32"/>
              </w:rPr>
            </w:pPr>
          </w:p>
        </w:tc>
        <w:tc>
          <w:tcPr>
            <w:tcW w:w="141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Pr>
          <w:p>
            <w:pPr>
              <w:ind w:right="640"/>
              <w:jc w:val="center"/>
              <w:rPr>
                <w:rFonts w:ascii="仿宋_GB2312" w:eastAsia="仿宋_GB2312"/>
                <w:sz w:val="32"/>
                <w:szCs w:val="32"/>
              </w:rPr>
            </w:pPr>
          </w:p>
        </w:tc>
        <w:tc>
          <w:tcPr>
            <w:tcW w:w="1350" w:type="dxa"/>
          </w:tcPr>
          <w:p>
            <w:pPr>
              <w:ind w:right="640"/>
              <w:jc w:val="center"/>
              <w:rPr>
                <w:rFonts w:ascii="仿宋_GB2312" w:eastAsia="仿宋_GB2312"/>
                <w:sz w:val="32"/>
                <w:szCs w:val="32"/>
              </w:rPr>
            </w:pPr>
          </w:p>
        </w:tc>
        <w:tc>
          <w:tcPr>
            <w:tcW w:w="2130"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795" w:type="dxa"/>
          </w:tcPr>
          <w:p>
            <w:pPr>
              <w:ind w:right="640"/>
              <w:jc w:val="center"/>
              <w:rPr>
                <w:rFonts w:ascii="仿宋_GB2312" w:eastAsia="仿宋_GB2312"/>
                <w:sz w:val="32"/>
                <w:szCs w:val="32"/>
              </w:rPr>
            </w:pPr>
          </w:p>
        </w:tc>
        <w:tc>
          <w:tcPr>
            <w:tcW w:w="1635" w:type="dxa"/>
          </w:tcPr>
          <w:p>
            <w:pPr>
              <w:ind w:right="640"/>
              <w:jc w:val="center"/>
              <w:rPr>
                <w:rFonts w:ascii="仿宋_GB2312" w:eastAsia="仿宋_GB2312"/>
                <w:sz w:val="32"/>
                <w:szCs w:val="32"/>
              </w:rPr>
            </w:pPr>
          </w:p>
        </w:tc>
        <w:tc>
          <w:tcPr>
            <w:tcW w:w="2145" w:type="dxa"/>
          </w:tcPr>
          <w:p>
            <w:pPr>
              <w:ind w:right="640"/>
              <w:jc w:val="center"/>
              <w:rPr>
                <w:rFonts w:ascii="仿宋_GB2312" w:eastAsia="仿宋_GB2312"/>
                <w:sz w:val="32"/>
                <w:szCs w:val="32"/>
              </w:rPr>
            </w:pPr>
          </w:p>
        </w:tc>
        <w:tc>
          <w:tcPr>
            <w:tcW w:w="1650" w:type="dxa"/>
          </w:tcPr>
          <w:p>
            <w:pPr>
              <w:ind w:right="640"/>
              <w:jc w:val="center"/>
              <w:rPr>
                <w:rFonts w:ascii="仿宋_GB2312" w:eastAsia="仿宋_GB2312"/>
                <w:sz w:val="32"/>
                <w:szCs w:val="32"/>
              </w:rPr>
            </w:pPr>
          </w:p>
        </w:tc>
        <w:tc>
          <w:tcPr>
            <w:tcW w:w="1050" w:type="dxa"/>
          </w:tcPr>
          <w:p>
            <w:pPr>
              <w:ind w:right="640"/>
              <w:jc w:val="center"/>
              <w:rPr>
                <w:rFonts w:ascii="仿宋_GB2312" w:eastAsia="仿宋_GB2312"/>
                <w:sz w:val="32"/>
                <w:szCs w:val="32"/>
              </w:rPr>
            </w:pPr>
          </w:p>
        </w:tc>
        <w:tc>
          <w:tcPr>
            <w:tcW w:w="141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Pr>
          <w:p>
            <w:pPr>
              <w:ind w:right="640"/>
              <w:jc w:val="center"/>
              <w:rPr>
                <w:rFonts w:ascii="仿宋_GB2312" w:eastAsia="仿宋_GB2312"/>
                <w:sz w:val="32"/>
                <w:szCs w:val="32"/>
              </w:rPr>
            </w:pPr>
          </w:p>
        </w:tc>
        <w:tc>
          <w:tcPr>
            <w:tcW w:w="1350" w:type="dxa"/>
          </w:tcPr>
          <w:p>
            <w:pPr>
              <w:ind w:right="640"/>
              <w:jc w:val="center"/>
              <w:rPr>
                <w:rFonts w:ascii="仿宋_GB2312" w:eastAsia="仿宋_GB2312"/>
                <w:sz w:val="32"/>
                <w:szCs w:val="32"/>
              </w:rPr>
            </w:pPr>
          </w:p>
        </w:tc>
        <w:tc>
          <w:tcPr>
            <w:tcW w:w="2130"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795" w:type="dxa"/>
          </w:tcPr>
          <w:p>
            <w:pPr>
              <w:ind w:right="640"/>
              <w:jc w:val="center"/>
              <w:rPr>
                <w:rFonts w:ascii="仿宋_GB2312" w:eastAsia="仿宋_GB2312"/>
                <w:sz w:val="32"/>
                <w:szCs w:val="32"/>
              </w:rPr>
            </w:pPr>
          </w:p>
        </w:tc>
        <w:tc>
          <w:tcPr>
            <w:tcW w:w="1635" w:type="dxa"/>
          </w:tcPr>
          <w:p>
            <w:pPr>
              <w:ind w:right="640"/>
              <w:jc w:val="center"/>
              <w:rPr>
                <w:rFonts w:ascii="仿宋_GB2312" w:eastAsia="仿宋_GB2312"/>
                <w:sz w:val="32"/>
                <w:szCs w:val="32"/>
              </w:rPr>
            </w:pPr>
          </w:p>
        </w:tc>
        <w:tc>
          <w:tcPr>
            <w:tcW w:w="2145" w:type="dxa"/>
          </w:tcPr>
          <w:p>
            <w:pPr>
              <w:ind w:right="640"/>
              <w:jc w:val="center"/>
              <w:rPr>
                <w:rFonts w:ascii="仿宋_GB2312" w:eastAsia="仿宋_GB2312"/>
                <w:sz w:val="32"/>
                <w:szCs w:val="32"/>
              </w:rPr>
            </w:pPr>
          </w:p>
        </w:tc>
        <w:tc>
          <w:tcPr>
            <w:tcW w:w="1650" w:type="dxa"/>
          </w:tcPr>
          <w:p>
            <w:pPr>
              <w:ind w:right="640"/>
              <w:jc w:val="center"/>
              <w:rPr>
                <w:rFonts w:ascii="仿宋_GB2312" w:eastAsia="仿宋_GB2312"/>
                <w:sz w:val="32"/>
                <w:szCs w:val="32"/>
              </w:rPr>
            </w:pPr>
          </w:p>
        </w:tc>
        <w:tc>
          <w:tcPr>
            <w:tcW w:w="1050" w:type="dxa"/>
          </w:tcPr>
          <w:p>
            <w:pPr>
              <w:ind w:right="640"/>
              <w:jc w:val="center"/>
              <w:rPr>
                <w:rFonts w:ascii="仿宋_GB2312" w:eastAsia="仿宋_GB2312"/>
                <w:sz w:val="32"/>
                <w:szCs w:val="32"/>
              </w:rPr>
            </w:pPr>
          </w:p>
        </w:tc>
        <w:tc>
          <w:tcPr>
            <w:tcW w:w="141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Pr>
          <w:p>
            <w:pPr>
              <w:ind w:right="640"/>
              <w:jc w:val="center"/>
              <w:rPr>
                <w:rFonts w:ascii="仿宋_GB2312" w:eastAsia="仿宋_GB2312"/>
                <w:sz w:val="32"/>
                <w:szCs w:val="32"/>
              </w:rPr>
            </w:pPr>
          </w:p>
        </w:tc>
        <w:tc>
          <w:tcPr>
            <w:tcW w:w="1350" w:type="dxa"/>
          </w:tcPr>
          <w:p>
            <w:pPr>
              <w:ind w:right="640"/>
              <w:jc w:val="center"/>
              <w:rPr>
                <w:rFonts w:ascii="仿宋_GB2312" w:eastAsia="仿宋_GB2312"/>
                <w:sz w:val="32"/>
                <w:szCs w:val="32"/>
              </w:rPr>
            </w:pPr>
          </w:p>
        </w:tc>
        <w:tc>
          <w:tcPr>
            <w:tcW w:w="2130"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795" w:type="dxa"/>
          </w:tcPr>
          <w:p>
            <w:pPr>
              <w:ind w:right="640"/>
              <w:jc w:val="center"/>
              <w:rPr>
                <w:rFonts w:ascii="仿宋_GB2312" w:eastAsia="仿宋_GB2312"/>
                <w:sz w:val="32"/>
                <w:szCs w:val="32"/>
              </w:rPr>
            </w:pPr>
          </w:p>
        </w:tc>
        <w:tc>
          <w:tcPr>
            <w:tcW w:w="1635" w:type="dxa"/>
          </w:tcPr>
          <w:p>
            <w:pPr>
              <w:ind w:right="640"/>
              <w:jc w:val="center"/>
              <w:rPr>
                <w:rFonts w:ascii="仿宋_GB2312" w:eastAsia="仿宋_GB2312"/>
                <w:sz w:val="32"/>
                <w:szCs w:val="32"/>
              </w:rPr>
            </w:pPr>
          </w:p>
        </w:tc>
        <w:tc>
          <w:tcPr>
            <w:tcW w:w="2145" w:type="dxa"/>
          </w:tcPr>
          <w:p>
            <w:pPr>
              <w:ind w:right="640"/>
              <w:jc w:val="center"/>
              <w:rPr>
                <w:rFonts w:ascii="仿宋_GB2312" w:eastAsia="仿宋_GB2312"/>
                <w:sz w:val="32"/>
                <w:szCs w:val="32"/>
              </w:rPr>
            </w:pPr>
          </w:p>
        </w:tc>
        <w:tc>
          <w:tcPr>
            <w:tcW w:w="1650" w:type="dxa"/>
          </w:tcPr>
          <w:p>
            <w:pPr>
              <w:ind w:right="640"/>
              <w:jc w:val="center"/>
              <w:rPr>
                <w:rFonts w:ascii="仿宋_GB2312" w:eastAsia="仿宋_GB2312"/>
                <w:sz w:val="32"/>
                <w:szCs w:val="32"/>
              </w:rPr>
            </w:pPr>
          </w:p>
        </w:tc>
        <w:tc>
          <w:tcPr>
            <w:tcW w:w="1050" w:type="dxa"/>
          </w:tcPr>
          <w:p>
            <w:pPr>
              <w:ind w:right="640"/>
              <w:jc w:val="center"/>
              <w:rPr>
                <w:rFonts w:ascii="仿宋_GB2312" w:eastAsia="仿宋_GB2312"/>
                <w:sz w:val="32"/>
                <w:szCs w:val="32"/>
              </w:rPr>
            </w:pPr>
          </w:p>
        </w:tc>
        <w:tc>
          <w:tcPr>
            <w:tcW w:w="141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Pr>
          <w:p>
            <w:pPr>
              <w:ind w:right="640"/>
              <w:jc w:val="center"/>
              <w:rPr>
                <w:rFonts w:ascii="仿宋_GB2312" w:eastAsia="仿宋_GB2312"/>
                <w:sz w:val="32"/>
                <w:szCs w:val="32"/>
              </w:rPr>
            </w:pPr>
          </w:p>
        </w:tc>
        <w:tc>
          <w:tcPr>
            <w:tcW w:w="1350" w:type="dxa"/>
          </w:tcPr>
          <w:p>
            <w:pPr>
              <w:ind w:right="640"/>
              <w:jc w:val="center"/>
              <w:rPr>
                <w:rFonts w:ascii="仿宋_GB2312" w:eastAsia="仿宋_GB2312"/>
                <w:sz w:val="32"/>
                <w:szCs w:val="32"/>
              </w:rPr>
            </w:pPr>
          </w:p>
        </w:tc>
        <w:tc>
          <w:tcPr>
            <w:tcW w:w="2130"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795" w:type="dxa"/>
          </w:tcPr>
          <w:p>
            <w:pPr>
              <w:ind w:right="640"/>
              <w:jc w:val="center"/>
              <w:rPr>
                <w:rFonts w:ascii="仿宋_GB2312" w:eastAsia="仿宋_GB2312"/>
                <w:sz w:val="32"/>
                <w:szCs w:val="32"/>
              </w:rPr>
            </w:pPr>
          </w:p>
        </w:tc>
        <w:tc>
          <w:tcPr>
            <w:tcW w:w="1635" w:type="dxa"/>
          </w:tcPr>
          <w:p>
            <w:pPr>
              <w:ind w:right="640"/>
              <w:jc w:val="center"/>
              <w:rPr>
                <w:rFonts w:ascii="仿宋_GB2312" w:eastAsia="仿宋_GB2312"/>
                <w:sz w:val="32"/>
                <w:szCs w:val="32"/>
              </w:rPr>
            </w:pPr>
          </w:p>
        </w:tc>
        <w:tc>
          <w:tcPr>
            <w:tcW w:w="2145" w:type="dxa"/>
          </w:tcPr>
          <w:p>
            <w:pPr>
              <w:ind w:right="640"/>
              <w:jc w:val="center"/>
              <w:rPr>
                <w:rFonts w:ascii="仿宋_GB2312" w:eastAsia="仿宋_GB2312"/>
                <w:sz w:val="32"/>
                <w:szCs w:val="32"/>
              </w:rPr>
            </w:pPr>
          </w:p>
        </w:tc>
        <w:tc>
          <w:tcPr>
            <w:tcW w:w="1650" w:type="dxa"/>
          </w:tcPr>
          <w:p>
            <w:pPr>
              <w:ind w:right="640"/>
              <w:jc w:val="center"/>
              <w:rPr>
                <w:rFonts w:ascii="仿宋_GB2312" w:eastAsia="仿宋_GB2312"/>
                <w:sz w:val="32"/>
                <w:szCs w:val="32"/>
              </w:rPr>
            </w:pPr>
          </w:p>
        </w:tc>
        <w:tc>
          <w:tcPr>
            <w:tcW w:w="1050" w:type="dxa"/>
          </w:tcPr>
          <w:p>
            <w:pPr>
              <w:ind w:right="640"/>
              <w:jc w:val="center"/>
              <w:rPr>
                <w:rFonts w:ascii="仿宋_GB2312" w:eastAsia="仿宋_GB2312"/>
                <w:sz w:val="32"/>
                <w:szCs w:val="32"/>
              </w:rPr>
            </w:pPr>
          </w:p>
        </w:tc>
        <w:tc>
          <w:tcPr>
            <w:tcW w:w="1410" w:type="dxa"/>
          </w:tcPr>
          <w:p>
            <w:pPr>
              <w:ind w:right="640"/>
              <w:jc w:val="center"/>
              <w:rPr>
                <w:rFonts w:ascii="仿宋_GB2312" w:eastAsia="仿宋_GB2312"/>
                <w:sz w:val="32"/>
                <w:szCs w:val="32"/>
              </w:rPr>
            </w:pPr>
          </w:p>
        </w:tc>
      </w:tr>
    </w:tbl>
    <w:p>
      <w:pPr>
        <w:rPr>
          <w:rFonts w:ascii="Calibri" w:hAnsi="Calibri"/>
          <w:szCs w:val="21"/>
        </w:rPr>
      </w:pPr>
    </w:p>
    <w:p>
      <w:pPr>
        <w:jc w:val="center"/>
        <w:rPr>
          <w:rFonts w:ascii="Calibri" w:hAnsi="Calibri"/>
          <w:szCs w:val="21"/>
        </w:rPr>
      </w:pPr>
    </w:p>
    <w:p>
      <w:pPr>
        <w:jc w:val="center"/>
        <w:rPr>
          <w:rFonts w:ascii="Calibri" w:hAnsi="Calibri"/>
          <w:szCs w:val="21"/>
        </w:rPr>
      </w:pPr>
    </w:p>
    <w:p>
      <w:pPr>
        <w:jc w:val="center"/>
        <w:rPr>
          <w:rFonts w:ascii="Calibri" w:hAnsi="Calibri"/>
          <w:szCs w:val="21"/>
        </w:rPr>
      </w:pPr>
    </w:p>
    <w:p>
      <w:pPr>
        <w:jc w:val="center"/>
        <w:rPr>
          <w:rFonts w:ascii="Calibri" w:hAnsi="Calibri"/>
          <w:szCs w:val="21"/>
        </w:rPr>
      </w:pPr>
    </w:p>
    <w:p>
      <w:pPr>
        <w:rPr>
          <w:rFonts w:ascii="仿宋_GB2312" w:eastAsia="仿宋_GB2312"/>
          <w:b/>
          <w:szCs w:val="21"/>
        </w:rPr>
      </w:pPr>
      <w:r>
        <w:rPr>
          <w:rFonts w:hint="eastAsia" w:ascii="仿宋_GB2312" w:eastAsia="仿宋_GB2312"/>
          <w:b/>
          <w:szCs w:val="21"/>
        </w:rPr>
        <w:t xml:space="preserve">      </w:t>
      </w:r>
      <w:r>
        <w:rPr>
          <w:rFonts w:hint="eastAsia" w:ascii="宋体" w:hAnsi="宋体" w:cs="宋体"/>
          <w:b/>
          <w:sz w:val="32"/>
          <w:szCs w:val="32"/>
        </w:rPr>
        <w:t xml:space="preserve"> 附表7</w:t>
      </w:r>
    </w:p>
    <w:p>
      <w:pPr>
        <w:jc w:val="center"/>
        <w:rPr>
          <w:rFonts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w:t>
      </w:r>
      <w:r>
        <w:rPr>
          <w:rFonts w:hint="eastAsia" w:ascii="宋体" w:hAnsi="宋体" w:cs="宋体"/>
          <w:b/>
          <w:bCs/>
          <w:color w:val="000000"/>
          <w:sz w:val="32"/>
          <w:szCs w:val="32"/>
        </w:rPr>
        <w:t>遥控飞行喷雾机</w:t>
      </w:r>
      <w:r>
        <w:rPr>
          <w:rFonts w:hint="eastAsia" w:ascii="宋体" w:hAnsi="宋体" w:cs="宋体"/>
          <w:b/>
          <w:sz w:val="32"/>
          <w:szCs w:val="32"/>
        </w:rPr>
        <w:t>试验示范项目执行情况统计表</w:t>
      </w:r>
    </w:p>
    <w:p>
      <w:pPr>
        <w:rPr>
          <w:rFonts w:ascii="仿宋_GB2312" w:hAnsi="宋体" w:eastAsia="仿宋_GB2312"/>
          <w:szCs w:val="21"/>
        </w:rPr>
      </w:pPr>
    </w:p>
    <w:p>
      <w:pPr>
        <w:rPr>
          <w:rFonts w:ascii="宋体" w:hAnsi="宋体" w:cs="宋体"/>
          <w:szCs w:val="21"/>
        </w:rPr>
      </w:pPr>
      <w:r>
        <w:rPr>
          <w:rFonts w:hint="eastAsia" w:ascii="宋体" w:hAnsi="宋体" w:cs="宋体"/>
          <w:szCs w:val="21"/>
        </w:rPr>
        <w:t xml:space="preserve">       填报单位 （章）：                                                                                  时间：     年     月     日</w:t>
      </w:r>
    </w:p>
    <w:tbl>
      <w:tblPr>
        <w:tblStyle w:val="5"/>
        <w:tblpPr w:leftFromText="180" w:rightFromText="180" w:vertAnchor="text" w:horzAnchor="page" w:tblpX="1366" w:tblpY="351"/>
        <w:tblOverlap w:val="never"/>
        <w:tblW w:w="140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524"/>
        <w:gridCol w:w="658"/>
        <w:gridCol w:w="1813"/>
        <w:gridCol w:w="1710"/>
        <w:gridCol w:w="1365"/>
        <w:gridCol w:w="1245"/>
        <w:gridCol w:w="1140"/>
        <w:gridCol w:w="1065"/>
        <w:gridCol w:w="115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生产</w:t>
            </w:r>
          </w:p>
          <w:p>
            <w:pPr>
              <w:pStyle w:val="4"/>
              <w:spacing w:before="0" w:after="0" w:line="400" w:lineRule="exact"/>
              <w:rPr>
                <w:rFonts w:ascii="宋体" w:hAnsi="宋体" w:cs="宋体"/>
                <w:sz w:val="21"/>
                <w:szCs w:val="21"/>
              </w:rPr>
            </w:pPr>
            <w:r>
              <w:rPr>
                <w:rFonts w:hint="eastAsia" w:ascii="宋体" w:hAnsi="宋体" w:cs="宋体"/>
                <w:sz w:val="21"/>
                <w:szCs w:val="21"/>
              </w:rPr>
              <w:t>厂家</w:t>
            </w:r>
          </w:p>
        </w:tc>
        <w:tc>
          <w:tcPr>
            <w:tcW w:w="1524"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机具名称、</w:t>
            </w:r>
          </w:p>
          <w:p>
            <w:pPr>
              <w:pStyle w:val="4"/>
              <w:spacing w:before="0" w:after="0" w:line="400" w:lineRule="exact"/>
              <w:rPr>
                <w:rFonts w:ascii="宋体" w:hAnsi="宋体" w:cs="宋体"/>
                <w:sz w:val="21"/>
                <w:szCs w:val="21"/>
              </w:rPr>
            </w:pPr>
            <w:r>
              <w:rPr>
                <w:rFonts w:hint="eastAsia" w:ascii="宋体" w:hAnsi="宋体" w:cs="宋体"/>
                <w:sz w:val="21"/>
                <w:szCs w:val="21"/>
              </w:rPr>
              <w:t>型号</w:t>
            </w:r>
          </w:p>
        </w:tc>
        <w:tc>
          <w:tcPr>
            <w:tcW w:w="658"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购买台数</w:t>
            </w:r>
          </w:p>
        </w:tc>
        <w:tc>
          <w:tcPr>
            <w:tcW w:w="1813"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是否满足试验示范机具技术条件</w:t>
            </w:r>
          </w:p>
        </w:tc>
        <w:tc>
          <w:tcPr>
            <w:tcW w:w="171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是否满足试验示范机具生产企业条件</w:t>
            </w:r>
          </w:p>
        </w:tc>
        <w:tc>
          <w:tcPr>
            <w:tcW w:w="136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培训情况</w:t>
            </w:r>
          </w:p>
        </w:tc>
        <w:tc>
          <w:tcPr>
            <w:tcW w:w="124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电池配置情况</w:t>
            </w:r>
          </w:p>
        </w:tc>
        <w:tc>
          <w:tcPr>
            <w:tcW w:w="114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产品售后服务情况</w:t>
            </w:r>
          </w:p>
        </w:tc>
        <w:tc>
          <w:tcPr>
            <w:tcW w:w="106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保险</w:t>
            </w:r>
          </w:p>
          <w:p>
            <w:pPr>
              <w:pStyle w:val="4"/>
              <w:spacing w:before="0" w:after="0" w:line="400" w:lineRule="exact"/>
              <w:rPr>
                <w:rFonts w:ascii="宋体" w:hAnsi="宋体" w:cs="宋体"/>
                <w:sz w:val="21"/>
                <w:szCs w:val="21"/>
              </w:rPr>
            </w:pPr>
            <w:r>
              <w:rPr>
                <w:rFonts w:hint="eastAsia" w:ascii="宋体" w:hAnsi="宋体" w:cs="宋体"/>
                <w:sz w:val="21"/>
                <w:szCs w:val="21"/>
              </w:rPr>
              <w:t>购买</w:t>
            </w:r>
          </w:p>
          <w:p>
            <w:pPr>
              <w:pStyle w:val="4"/>
              <w:spacing w:before="0" w:after="0" w:line="400" w:lineRule="exact"/>
              <w:rPr>
                <w:rFonts w:ascii="宋体" w:hAnsi="宋体" w:cs="宋体"/>
                <w:sz w:val="21"/>
                <w:szCs w:val="21"/>
              </w:rPr>
            </w:pPr>
            <w:r>
              <w:rPr>
                <w:rFonts w:hint="eastAsia" w:ascii="宋体" w:hAnsi="宋体" w:cs="宋体"/>
                <w:sz w:val="21"/>
                <w:szCs w:val="21"/>
              </w:rPr>
              <w:t>情况</w:t>
            </w:r>
          </w:p>
        </w:tc>
        <w:tc>
          <w:tcPr>
            <w:tcW w:w="1155"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机具</w:t>
            </w:r>
          </w:p>
          <w:p>
            <w:pPr>
              <w:pStyle w:val="4"/>
              <w:spacing w:before="0" w:after="0" w:line="400" w:lineRule="exact"/>
              <w:rPr>
                <w:rFonts w:ascii="宋体" w:hAnsi="宋体" w:cs="宋体"/>
                <w:sz w:val="21"/>
                <w:szCs w:val="21"/>
              </w:rPr>
            </w:pPr>
            <w:r>
              <w:rPr>
                <w:rFonts w:hint="eastAsia" w:ascii="宋体" w:hAnsi="宋体" w:cs="宋体"/>
                <w:sz w:val="21"/>
                <w:szCs w:val="21"/>
              </w:rPr>
              <w:t>销售</w:t>
            </w:r>
          </w:p>
          <w:p>
            <w:pPr>
              <w:pStyle w:val="4"/>
              <w:spacing w:before="0" w:after="0" w:line="400" w:lineRule="exact"/>
              <w:rPr>
                <w:rFonts w:ascii="宋体" w:hAnsi="宋体" w:cs="宋体"/>
                <w:sz w:val="21"/>
                <w:szCs w:val="21"/>
              </w:rPr>
            </w:pPr>
            <w:r>
              <w:rPr>
                <w:rFonts w:hint="eastAsia" w:ascii="宋体" w:hAnsi="宋体" w:cs="宋体"/>
                <w:sz w:val="21"/>
                <w:szCs w:val="21"/>
              </w:rPr>
              <w:t>价格</w:t>
            </w:r>
          </w:p>
          <w:p>
            <w:pPr>
              <w:pStyle w:val="4"/>
              <w:spacing w:before="0" w:after="0" w:line="400" w:lineRule="exact"/>
              <w:rPr>
                <w:rFonts w:ascii="宋体" w:hAnsi="宋体" w:cs="宋体"/>
                <w:sz w:val="21"/>
                <w:szCs w:val="21"/>
              </w:rPr>
            </w:pPr>
            <w:r>
              <w:rPr>
                <w:rFonts w:hint="eastAsia" w:ascii="宋体" w:hAnsi="宋体" w:cs="宋体"/>
                <w:sz w:val="21"/>
                <w:szCs w:val="21"/>
              </w:rPr>
              <w:t>（元/台）</w:t>
            </w:r>
          </w:p>
        </w:tc>
        <w:tc>
          <w:tcPr>
            <w:tcW w:w="1260" w:type="dxa"/>
            <w:vAlign w:val="center"/>
          </w:tcPr>
          <w:p>
            <w:pPr>
              <w:pStyle w:val="4"/>
              <w:spacing w:before="0" w:after="0" w:line="400" w:lineRule="exact"/>
              <w:rPr>
                <w:rFonts w:ascii="宋体" w:hAnsi="宋体" w:cs="宋体"/>
                <w:sz w:val="21"/>
                <w:szCs w:val="21"/>
              </w:rPr>
            </w:pPr>
            <w:r>
              <w:rPr>
                <w:rFonts w:hint="eastAsia" w:ascii="宋体" w:hAnsi="宋体" w:cs="宋体"/>
                <w:sz w:val="21"/>
                <w:szCs w:val="21"/>
              </w:rPr>
              <w:t>补助</w:t>
            </w:r>
          </w:p>
          <w:p>
            <w:pPr>
              <w:pStyle w:val="4"/>
              <w:spacing w:before="0" w:after="0" w:line="400" w:lineRule="exact"/>
              <w:rPr>
                <w:rFonts w:ascii="宋体" w:hAnsi="宋体" w:cs="宋体"/>
                <w:sz w:val="21"/>
                <w:szCs w:val="21"/>
              </w:rPr>
            </w:pPr>
            <w:r>
              <w:rPr>
                <w:rFonts w:hint="eastAsia" w:ascii="宋体" w:hAnsi="宋体" w:cs="宋体"/>
                <w:sz w:val="21"/>
                <w:szCs w:val="21"/>
              </w:rPr>
              <w:t>金额</w:t>
            </w:r>
          </w:p>
          <w:p>
            <w:pPr>
              <w:pStyle w:val="4"/>
              <w:spacing w:before="0" w:after="0" w:line="400" w:lineRule="exact"/>
              <w:rPr>
                <w:rFonts w:ascii="宋体" w:hAnsi="宋体" w:cs="宋体"/>
                <w:sz w:val="21"/>
                <w:szCs w:val="21"/>
              </w:rPr>
            </w:pPr>
            <w:r>
              <w:rPr>
                <w:rFonts w:hint="eastAsia" w:ascii="宋体" w:hAnsi="宋体" w:cs="宋体"/>
                <w:sz w:val="21"/>
                <w:szCs w:val="21"/>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tcPr>
          <w:p>
            <w:pPr>
              <w:ind w:right="640"/>
              <w:jc w:val="center"/>
              <w:rPr>
                <w:rFonts w:ascii="仿宋_GB2312" w:eastAsia="仿宋_GB2312"/>
                <w:sz w:val="32"/>
                <w:szCs w:val="32"/>
              </w:rPr>
            </w:pPr>
          </w:p>
        </w:tc>
        <w:tc>
          <w:tcPr>
            <w:tcW w:w="1524" w:type="dxa"/>
          </w:tcPr>
          <w:p>
            <w:pPr>
              <w:ind w:right="640"/>
              <w:jc w:val="center"/>
              <w:rPr>
                <w:rFonts w:ascii="仿宋_GB2312" w:eastAsia="仿宋_GB2312"/>
                <w:sz w:val="32"/>
                <w:szCs w:val="32"/>
              </w:rPr>
            </w:pPr>
          </w:p>
        </w:tc>
        <w:tc>
          <w:tcPr>
            <w:tcW w:w="658" w:type="dxa"/>
          </w:tcPr>
          <w:p>
            <w:pPr>
              <w:ind w:right="640"/>
              <w:jc w:val="center"/>
              <w:rPr>
                <w:rFonts w:ascii="仿宋_GB2312" w:eastAsia="仿宋_GB2312"/>
                <w:sz w:val="32"/>
                <w:szCs w:val="32"/>
              </w:rPr>
            </w:pPr>
          </w:p>
        </w:tc>
        <w:tc>
          <w:tcPr>
            <w:tcW w:w="1813" w:type="dxa"/>
          </w:tcPr>
          <w:p>
            <w:pPr>
              <w:ind w:right="640"/>
              <w:jc w:val="center"/>
              <w:rPr>
                <w:rFonts w:ascii="仿宋_GB2312" w:eastAsia="仿宋_GB2312"/>
                <w:sz w:val="32"/>
                <w:szCs w:val="32"/>
              </w:rPr>
            </w:pPr>
          </w:p>
        </w:tc>
        <w:tc>
          <w:tcPr>
            <w:tcW w:w="1710" w:type="dxa"/>
          </w:tcPr>
          <w:p>
            <w:pPr>
              <w:ind w:right="640"/>
              <w:jc w:val="center"/>
              <w:rPr>
                <w:rFonts w:ascii="仿宋_GB2312" w:eastAsia="仿宋_GB2312"/>
                <w:sz w:val="32"/>
                <w:szCs w:val="32"/>
              </w:rPr>
            </w:pPr>
          </w:p>
        </w:tc>
        <w:tc>
          <w:tcPr>
            <w:tcW w:w="1365"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1140" w:type="dxa"/>
          </w:tcPr>
          <w:p>
            <w:pPr>
              <w:ind w:right="640"/>
              <w:jc w:val="center"/>
              <w:rPr>
                <w:rFonts w:ascii="仿宋_GB2312" w:eastAsia="仿宋_GB2312"/>
                <w:sz w:val="32"/>
                <w:szCs w:val="32"/>
              </w:rPr>
            </w:pPr>
          </w:p>
        </w:tc>
        <w:tc>
          <w:tcPr>
            <w:tcW w:w="1065" w:type="dxa"/>
          </w:tcPr>
          <w:p>
            <w:pPr>
              <w:ind w:right="640"/>
              <w:jc w:val="center"/>
              <w:rPr>
                <w:rFonts w:ascii="仿宋_GB2312" w:eastAsia="仿宋_GB2312"/>
                <w:sz w:val="32"/>
                <w:szCs w:val="32"/>
              </w:rPr>
            </w:pPr>
          </w:p>
        </w:tc>
        <w:tc>
          <w:tcPr>
            <w:tcW w:w="1155" w:type="dxa"/>
          </w:tcPr>
          <w:p>
            <w:pPr>
              <w:ind w:right="640"/>
              <w:jc w:val="center"/>
              <w:rPr>
                <w:rFonts w:ascii="仿宋_GB2312" w:eastAsia="仿宋_GB2312"/>
                <w:sz w:val="32"/>
                <w:szCs w:val="32"/>
              </w:rPr>
            </w:pPr>
          </w:p>
        </w:tc>
        <w:tc>
          <w:tcPr>
            <w:tcW w:w="126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tcPr>
          <w:p>
            <w:pPr>
              <w:ind w:right="640"/>
              <w:jc w:val="center"/>
              <w:rPr>
                <w:rFonts w:ascii="仿宋_GB2312" w:eastAsia="仿宋_GB2312"/>
                <w:sz w:val="32"/>
                <w:szCs w:val="32"/>
              </w:rPr>
            </w:pPr>
          </w:p>
        </w:tc>
        <w:tc>
          <w:tcPr>
            <w:tcW w:w="1524" w:type="dxa"/>
          </w:tcPr>
          <w:p>
            <w:pPr>
              <w:ind w:right="640"/>
              <w:jc w:val="center"/>
              <w:rPr>
                <w:rFonts w:ascii="仿宋_GB2312" w:eastAsia="仿宋_GB2312"/>
                <w:sz w:val="32"/>
                <w:szCs w:val="32"/>
              </w:rPr>
            </w:pPr>
          </w:p>
        </w:tc>
        <w:tc>
          <w:tcPr>
            <w:tcW w:w="658" w:type="dxa"/>
          </w:tcPr>
          <w:p>
            <w:pPr>
              <w:ind w:right="640"/>
              <w:jc w:val="center"/>
              <w:rPr>
                <w:rFonts w:ascii="仿宋_GB2312" w:eastAsia="仿宋_GB2312"/>
                <w:sz w:val="32"/>
                <w:szCs w:val="32"/>
              </w:rPr>
            </w:pPr>
          </w:p>
        </w:tc>
        <w:tc>
          <w:tcPr>
            <w:tcW w:w="1813" w:type="dxa"/>
          </w:tcPr>
          <w:p>
            <w:pPr>
              <w:ind w:right="640"/>
              <w:jc w:val="center"/>
              <w:rPr>
                <w:rFonts w:ascii="仿宋_GB2312" w:eastAsia="仿宋_GB2312"/>
                <w:sz w:val="32"/>
                <w:szCs w:val="32"/>
              </w:rPr>
            </w:pPr>
          </w:p>
        </w:tc>
        <w:tc>
          <w:tcPr>
            <w:tcW w:w="1710" w:type="dxa"/>
          </w:tcPr>
          <w:p>
            <w:pPr>
              <w:ind w:right="640"/>
              <w:jc w:val="center"/>
              <w:rPr>
                <w:rFonts w:ascii="仿宋_GB2312" w:eastAsia="仿宋_GB2312"/>
                <w:sz w:val="32"/>
                <w:szCs w:val="32"/>
              </w:rPr>
            </w:pPr>
          </w:p>
        </w:tc>
        <w:tc>
          <w:tcPr>
            <w:tcW w:w="1365"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1140" w:type="dxa"/>
          </w:tcPr>
          <w:p>
            <w:pPr>
              <w:ind w:right="640"/>
              <w:jc w:val="center"/>
              <w:rPr>
                <w:rFonts w:ascii="仿宋_GB2312" w:eastAsia="仿宋_GB2312"/>
                <w:sz w:val="32"/>
                <w:szCs w:val="32"/>
              </w:rPr>
            </w:pPr>
          </w:p>
        </w:tc>
        <w:tc>
          <w:tcPr>
            <w:tcW w:w="1065" w:type="dxa"/>
          </w:tcPr>
          <w:p>
            <w:pPr>
              <w:ind w:right="640"/>
              <w:jc w:val="center"/>
              <w:rPr>
                <w:rFonts w:ascii="仿宋_GB2312" w:eastAsia="仿宋_GB2312"/>
                <w:sz w:val="32"/>
                <w:szCs w:val="32"/>
              </w:rPr>
            </w:pPr>
          </w:p>
        </w:tc>
        <w:tc>
          <w:tcPr>
            <w:tcW w:w="1155" w:type="dxa"/>
          </w:tcPr>
          <w:p>
            <w:pPr>
              <w:ind w:right="640"/>
              <w:jc w:val="center"/>
              <w:rPr>
                <w:rFonts w:ascii="仿宋_GB2312" w:eastAsia="仿宋_GB2312"/>
                <w:sz w:val="32"/>
                <w:szCs w:val="32"/>
              </w:rPr>
            </w:pPr>
          </w:p>
        </w:tc>
        <w:tc>
          <w:tcPr>
            <w:tcW w:w="126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tcPr>
          <w:p>
            <w:pPr>
              <w:ind w:right="640"/>
              <w:jc w:val="center"/>
              <w:rPr>
                <w:rFonts w:ascii="仿宋_GB2312" w:eastAsia="仿宋_GB2312"/>
                <w:sz w:val="32"/>
                <w:szCs w:val="32"/>
              </w:rPr>
            </w:pPr>
          </w:p>
        </w:tc>
        <w:tc>
          <w:tcPr>
            <w:tcW w:w="1524" w:type="dxa"/>
          </w:tcPr>
          <w:p>
            <w:pPr>
              <w:ind w:right="640"/>
              <w:jc w:val="center"/>
              <w:rPr>
                <w:rFonts w:ascii="仿宋_GB2312" w:eastAsia="仿宋_GB2312"/>
                <w:sz w:val="32"/>
                <w:szCs w:val="32"/>
              </w:rPr>
            </w:pPr>
          </w:p>
        </w:tc>
        <w:tc>
          <w:tcPr>
            <w:tcW w:w="658" w:type="dxa"/>
          </w:tcPr>
          <w:p>
            <w:pPr>
              <w:ind w:right="640"/>
              <w:jc w:val="center"/>
              <w:rPr>
                <w:rFonts w:ascii="仿宋_GB2312" w:eastAsia="仿宋_GB2312"/>
                <w:sz w:val="32"/>
                <w:szCs w:val="32"/>
              </w:rPr>
            </w:pPr>
          </w:p>
        </w:tc>
        <w:tc>
          <w:tcPr>
            <w:tcW w:w="1813" w:type="dxa"/>
          </w:tcPr>
          <w:p>
            <w:pPr>
              <w:ind w:right="640"/>
              <w:jc w:val="center"/>
              <w:rPr>
                <w:rFonts w:ascii="仿宋_GB2312" w:eastAsia="仿宋_GB2312"/>
                <w:sz w:val="32"/>
                <w:szCs w:val="32"/>
              </w:rPr>
            </w:pPr>
          </w:p>
        </w:tc>
        <w:tc>
          <w:tcPr>
            <w:tcW w:w="1710" w:type="dxa"/>
          </w:tcPr>
          <w:p>
            <w:pPr>
              <w:ind w:right="640"/>
              <w:jc w:val="center"/>
              <w:rPr>
                <w:rFonts w:ascii="仿宋_GB2312" w:eastAsia="仿宋_GB2312"/>
                <w:sz w:val="32"/>
                <w:szCs w:val="32"/>
              </w:rPr>
            </w:pPr>
          </w:p>
        </w:tc>
        <w:tc>
          <w:tcPr>
            <w:tcW w:w="1365"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1140" w:type="dxa"/>
          </w:tcPr>
          <w:p>
            <w:pPr>
              <w:ind w:right="640"/>
              <w:jc w:val="center"/>
              <w:rPr>
                <w:rFonts w:ascii="仿宋_GB2312" w:eastAsia="仿宋_GB2312"/>
                <w:sz w:val="32"/>
                <w:szCs w:val="32"/>
              </w:rPr>
            </w:pPr>
          </w:p>
        </w:tc>
        <w:tc>
          <w:tcPr>
            <w:tcW w:w="1065" w:type="dxa"/>
          </w:tcPr>
          <w:p>
            <w:pPr>
              <w:ind w:right="640"/>
              <w:jc w:val="center"/>
              <w:rPr>
                <w:rFonts w:ascii="仿宋_GB2312" w:eastAsia="仿宋_GB2312"/>
                <w:sz w:val="32"/>
                <w:szCs w:val="32"/>
              </w:rPr>
            </w:pPr>
          </w:p>
        </w:tc>
        <w:tc>
          <w:tcPr>
            <w:tcW w:w="1155" w:type="dxa"/>
          </w:tcPr>
          <w:p>
            <w:pPr>
              <w:ind w:right="640"/>
              <w:jc w:val="center"/>
              <w:rPr>
                <w:rFonts w:ascii="仿宋_GB2312" w:eastAsia="仿宋_GB2312"/>
                <w:sz w:val="32"/>
                <w:szCs w:val="32"/>
              </w:rPr>
            </w:pPr>
          </w:p>
        </w:tc>
        <w:tc>
          <w:tcPr>
            <w:tcW w:w="126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tcPr>
          <w:p>
            <w:pPr>
              <w:ind w:right="640"/>
              <w:jc w:val="center"/>
              <w:rPr>
                <w:rFonts w:ascii="仿宋_GB2312" w:eastAsia="仿宋_GB2312"/>
                <w:sz w:val="32"/>
                <w:szCs w:val="32"/>
              </w:rPr>
            </w:pPr>
          </w:p>
        </w:tc>
        <w:tc>
          <w:tcPr>
            <w:tcW w:w="1524" w:type="dxa"/>
          </w:tcPr>
          <w:p>
            <w:pPr>
              <w:ind w:right="640"/>
              <w:jc w:val="center"/>
              <w:rPr>
                <w:rFonts w:ascii="仿宋_GB2312" w:eastAsia="仿宋_GB2312"/>
                <w:sz w:val="32"/>
                <w:szCs w:val="32"/>
              </w:rPr>
            </w:pPr>
          </w:p>
        </w:tc>
        <w:tc>
          <w:tcPr>
            <w:tcW w:w="658" w:type="dxa"/>
          </w:tcPr>
          <w:p>
            <w:pPr>
              <w:ind w:right="640"/>
              <w:jc w:val="center"/>
              <w:rPr>
                <w:rFonts w:ascii="仿宋_GB2312" w:eastAsia="仿宋_GB2312"/>
                <w:sz w:val="32"/>
                <w:szCs w:val="32"/>
              </w:rPr>
            </w:pPr>
          </w:p>
        </w:tc>
        <w:tc>
          <w:tcPr>
            <w:tcW w:w="1813" w:type="dxa"/>
          </w:tcPr>
          <w:p>
            <w:pPr>
              <w:ind w:right="640"/>
              <w:jc w:val="center"/>
              <w:rPr>
                <w:rFonts w:ascii="仿宋_GB2312" w:eastAsia="仿宋_GB2312"/>
                <w:sz w:val="32"/>
                <w:szCs w:val="32"/>
              </w:rPr>
            </w:pPr>
          </w:p>
        </w:tc>
        <w:tc>
          <w:tcPr>
            <w:tcW w:w="1710" w:type="dxa"/>
          </w:tcPr>
          <w:p>
            <w:pPr>
              <w:ind w:right="640"/>
              <w:jc w:val="center"/>
              <w:rPr>
                <w:rFonts w:ascii="仿宋_GB2312" w:eastAsia="仿宋_GB2312"/>
                <w:sz w:val="32"/>
                <w:szCs w:val="32"/>
              </w:rPr>
            </w:pPr>
          </w:p>
        </w:tc>
        <w:tc>
          <w:tcPr>
            <w:tcW w:w="1365"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1140" w:type="dxa"/>
          </w:tcPr>
          <w:p>
            <w:pPr>
              <w:ind w:right="640"/>
              <w:jc w:val="center"/>
              <w:rPr>
                <w:rFonts w:ascii="仿宋_GB2312" w:eastAsia="仿宋_GB2312"/>
                <w:sz w:val="32"/>
                <w:szCs w:val="32"/>
              </w:rPr>
            </w:pPr>
          </w:p>
        </w:tc>
        <w:tc>
          <w:tcPr>
            <w:tcW w:w="1065" w:type="dxa"/>
          </w:tcPr>
          <w:p>
            <w:pPr>
              <w:ind w:right="640"/>
              <w:jc w:val="center"/>
              <w:rPr>
                <w:rFonts w:ascii="仿宋_GB2312" w:eastAsia="仿宋_GB2312"/>
                <w:sz w:val="32"/>
                <w:szCs w:val="32"/>
              </w:rPr>
            </w:pPr>
          </w:p>
        </w:tc>
        <w:tc>
          <w:tcPr>
            <w:tcW w:w="1155" w:type="dxa"/>
          </w:tcPr>
          <w:p>
            <w:pPr>
              <w:ind w:right="640"/>
              <w:jc w:val="center"/>
              <w:rPr>
                <w:rFonts w:ascii="仿宋_GB2312" w:eastAsia="仿宋_GB2312"/>
                <w:sz w:val="32"/>
                <w:szCs w:val="32"/>
              </w:rPr>
            </w:pPr>
          </w:p>
        </w:tc>
        <w:tc>
          <w:tcPr>
            <w:tcW w:w="1260"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tcPr>
          <w:p>
            <w:pPr>
              <w:ind w:right="640"/>
              <w:jc w:val="center"/>
              <w:rPr>
                <w:rFonts w:ascii="仿宋_GB2312" w:eastAsia="仿宋_GB2312"/>
                <w:sz w:val="32"/>
                <w:szCs w:val="32"/>
              </w:rPr>
            </w:pPr>
          </w:p>
        </w:tc>
        <w:tc>
          <w:tcPr>
            <w:tcW w:w="1524" w:type="dxa"/>
          </w:tcPr>
          <w:p>
            <w:pPr>
              <w:ind w:right="640"/>
              <w:jc w:val="center"/>
              <w:rPr>
                <w:rFonts w:ascii="仿宋_GB2312" w:eastAsia="仿宋_GB2312"/>
                <w:sz w:val="32"/>
                <w:szCs w:val="32"/>
              </w:rPr>
            </w:pPr>
          </w:p>
        </w:tc>
        <w:tc>
          <w:tcPr>
            <w:tcW w:w="658" w:type="dxa"/>
          </w:tcPr>
          <w:p>
            <w:pPr>
              <w:ind w:right="640"/>
              <w:jc w:val="center"/>
              <w:rPr>
                <w:rFonts w:ascii="仿宋_GB2312" w:eastAsia="仿宋_GB2312"/>
                <w:sz w:val="32"/>
                <w:szCs w:val="32"/>
              </w:rPr>
            </w:pPr>
          </w:p>
        </w:tc>
        <w:tc>
          <w:tcPr>
            <w:tcW w:w="1813" w:type="dxa"/>
          </w:tcPr>
          <w:p>
            <w:pPr>
              <w:ind w:right="640"/>
              <w:jc w:val="center"/>
              <w:rPr>
                <w:rFonts w:ascii="仿宋_GB2312" w:eastAsia="仿宋_GB2312"/>
                <w:sz w:val="32"/>
                <w:szCs w:val="32"/>
              </w:rPr>
            </w:pPr>
          </w:p>
        </w:tc>
        <w:tc>
          <w:tcPr>
            <w:tcW w:w="1710" w:type="dxa"/>
          </w:tcPr>
          <w:p>
            <w:pPr>
              <w:ind w:right="640"/>
              <w:jc w:val="center"/>
              <w:rPr>
                <w:rFonts w:ascii="仿宋_GB2312" w:eastAsia="仿宋_GB2312"/>
                <w:sz w:val="32"/>
                <w:szCs w:val="32"/>
              </w:rPr>
            </w:pPr>
          </w:p>
        </w:tc>
        <w:tc>
          <w:tcPr>
            <w:tcW w:w="1365" w:type="dxa"/>
          </w:tcPr>
          <w:p>
            <w:pPr>
              <w:ind w:right="640"/>
              <w:jc w:val="center"/>
              <w:rPr>
                <w:rFonts w:ascii="仿宋_GB2312" w:eastAsia="仿宋_GB2312"/>
                <w:sz w:val="32"/>
                <w:szCs w:val="32"/>
              </w:rPr>
            </w:pPr>
          </w:p>
        </w:tc>
        <w:tc>
          <w:tcPr>
            <w:tcW w:w="1245" w:type="dxa"/>
          </w:tcPr>
          <w:p>
            <w:pPr>
              <w:ind w:right="640"/>
              <w:jc w:val="center"/>
              <w:rPr>
                <w:rFonts w:ascii="仿宋_GB2312" w:eastAsia="仿宋_GB2312"/>
                <w:sz w:val="32"/>
                <w:szCs w:val="32"/>
              </w:rPr>
            </w:pPr>
          </w:p>
        </w:tc>
        <w:tc>
          <w:tcPr>
            <w:tcW w:w="1140" w:type="dxa"/>
          </w:tcPr>
          <w:p>
            <w:pPr>
              <w:ind w:right="640"/>
              <w:jc w:val="center"/>
              <w:rPr>
                <w:rFonts w:ascii="仿宋_GB2312" w:eastAsia="仿宋_GB2312"/>
                <w:sz w:val="32"/>
                <w:szCs w:val="32"/>
              </w:rPr>
            </w:pPr>
          </w:p>
        </w:tc>
        <w:tc>
          <w:tcPr>
            <w:tcW w:w="1065" w:type="dxa"/>
          </w:tcPr>
          <w:p>
            <w:pPr>
              <w:ind w:right="640"/>
              <w:jc w:val="center"/>
              <w:rPr>
                <w:rFonts w:ascii="仿宋_GB2312" w:eastAsia="仿宋_GB2312"/>
                <w:sz w:val="32"/>
                <w:szCs w:val="32"/>
              </w:rPr>
            </w:pPr>
          </w:p>
        </w:tc>
        <w:tc>
          <w:tcPr>
            <w:tcW w:w="1155" w:type="dxa"/>
          </w:tcPr>
          <w:p>
            <w:pPr>
              <w:ind w:right="640"/>
              <w:jc w:val="center"/>
              <w:rPr>
                <w:rFonts w:ascii="仿宋_GB2312" w:eastAsia="仿宋_GB2312"/>
                <w:sz w:val="32"/>
                <w:szCs w:val="32"/>
              </w:rPr>
            </w:pPr>
          </w:p>
        </w:tc>
        <w:tc>
          <w:tcPr>
            <w:tcW w:w="1260" w:type="dxa"/>
          </w:tcPr>
          <w:p>
            <w:pPr>
              <w:ind w:right="640"/>
              <w:jc w:val="center"/>
              <w:rPr>
                <w:rFonts w:ascii="仿宋_GB2312" w:eastAsia="仿宋_GB2312"/>
                <w:sz w:val="32"/>
                <w:szCs w:val="32"/>
              </w:rPr>
            </w:pPr>
          </w:p>
        </w:tc>
      </w:tr>
    </w:tbl>
    <w:p>
      <w:pPr>
        <w:rPr>
          <w:sz w:val="32"/>
          <w:szCs w:val="32"/>
        </w:rPr>
        <w:sectPr>
          <w:pgSz w:w="16838" w:h="11906" w:orient="landscape"/>
          <w:pgMar w:top="1803" w:right="1440" w:bottom="1803" w:left="1440" w:header="851" w:footer="992" w:gutter="0"/>
          <w:pgNumType w:fmt="numberInDash"/>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- 3 -</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- 3 -</w:t>
                    </w:r>
                    <w:r>
                      <w:rPr>
                        <w:rFonts w:hint="eastAsia" w:ascii="仿宋" w:hAnsi="仿宋" w:eastAsia="仿宋" w:cs="仿宋"/>
                        <w:sz w:val="32"/>
                        <w:szCs w:val="3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- 9 -</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- 9 -</w:t>
                    </w:r>
                    <w:r>
                      <w:rPr>
                        <w:rFonts w:hint="eastAsia" w:ascii="仿宋" w:hAnsi="仿宋" w:eastAsia="仿宋" w:cs="仿宋"/>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456BE"/>
    <w:rsid w:val="000D5061"/>
    <w:rsid w:val="00184A73"/>
    <w:rsid w:val="0018720F"/>
    <w:rsid w:val="00512EAD"/>
    <w:rsid w:val="00C51D1C"/>
    <w:rsid w:val="048E69F5"/>
    <w:rsid w:val="090F0B7E"/>
    <w:rsid w:val="0D3A1048"/>
    <w:rsid w:val="10D92707"/>
    <w:rsid w:val="11CE44BA"/>
    <w:rsid w:val="1325150D"/>
    <w:rsid w:val="16C6097C"/>
    <w:rsid w:val="22E63C27"/>
    <w:rsid w:val="258E11A3"/>
    <w:rsid w:val="28C2603E"/>
    <w:rsid w:val="2A3E670E"/>
    <w:rsid w:val="2BE86B35"/>
    <w:rsid w:val="2F8620DD"/>
    <w:rsid w:val="30A07545"/>
    <w:rsid w:val="32CF1CBD"/>
    <w:rsid w:val="34B724A8"/>
    <w:rsid w:val="36E86732"/>
    <w:rsid w:val="391F5FA3"/>
    <w:rsid w:val="444A0E71"/>
    <w:rsid w:val="46E9333E"/>
    <w:rsid w:val="4A0456BE"/>
    <w:rsid w:val="4A337BAF"/>
    <w:rsid w:val="4D985D4B"/>
    <w:rsid w:val="53FF126F"/>
    <w:rsid w:val="5D2E7E34"/>
    <w:rsid w:val="5F9D580E"/>
    <w:rsid w:val="61C75726"/>
    <w:rsid w:val="644D7409"/>
    <w:rsid w:val="68A760C0"/>
    <w:rsid w:val="69935691"/>
    <w:rsid w:val="70BC38A3"/>
    <w:rsid w:val="73B53D9C"/>
    <w:rsid w:val="786A3CAA"/>
    <w:rsid w:val="78A31896"/>
    <w:rsid w:val="79CF66C4"/>
    <w:rsid w:val="7F30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1048</Words>
  <Characters>5980</Characters>
  <Lines>49</Lines>
  <Paragraphs>14</Paragraphs>
  <TotalTime>17</TotalTime>
  <ScaleCrop>false</ScaleCrop>
  <LinksUpToDate>false</LinksUpToDate>
  <CharactersWithSpaces>7014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2020-10-07T09:45:00Z</dcterms:created>
  <dc:creator>Administrator</dc:creator>
  <cp:lastModifiedBy>又一秋</cp:lastModifiedBy>
  <cp:lastPrinted>2020-10-13T00:52:07Z</cp:lastPrinted>
  <dcterms:modified xsi:type="dcterms:W3CDTF">2020-10-13T00:59:06Z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