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0" w:firstLineChars="3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</w:t>
      </w:r>
      <w:r>
        <w:rPr>
          <w:rFonts w:hint="eastAsia"/>
          <w:sz w:val="44"/>
          <w:szCs w:val="44"/>
          <w:lang w:val="en-US" w:eastAsia="zh-CN"/>
        </w:rPr>
        <w:t>上蔡县</w:t>
      </w:r>
      <w:r>
        <w:rPr>
          <w:rFonts w:hint="eastAsia"/>
          <w:sz w:val="44"/>
          <w:szCs w:val="44"/>
        </w:rPr>
        <w:t>资金规模</w:t>
      </w:r>
    </w:p>
    <w:p>
      <w:pPr>
        <w:ind w:firstLine="1540" w:firstLineChars="350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2020年分配我</w:t>
      </w:r>
      <w:r>
        <w:rPr>
          <w:rFonts w:hint="eastAsia"/>
          <w:sz w:val="44"/>
          <w:szCs w:val="44"/>
          <w:lang w:val="en-US" w:eastAsia="zh-CN"/>
        </w:rPr>
        <w:t>县</w:t>
      </w:r>
      <w:r>
        <w:rPr>
          <w:rFonts w:hint="eastAsia"/>
          <w:sz w:val="44"/>
          <w:szCs w:val="44"/>
        </w:rPr>
        <w:t>国家购置补贴资金2</w:t>
      </w:r>
      <w:r>
        <w:rPr>
          <w:rFonts w:hint="eastAsia"/>
          <w:sz w:val="44"/>
          <w:szCs w:val="44"/>
          <w:lang w:val="en-US" w:eastAsia="zh-CN"/>
        </w:rPr>
        <w:t>462</w:t>
      </w:r>
      <w:r>
        <w:rPr>
          <w:rFonts w:hint="eastAsia"/>
          <w:sz w:val="44"/>
          <w:szCs w:val="44"/>
        </w:rPr>
        <w:t>万元。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20"/>
    <w:rsid w:val="0008217E"/>
    <w:rsid w:val="00405DC1"/>
    <w:rsid w:val="00FA4520"/>
    <w:rsid w:val="682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34</Characters>
  <Lines>1</Lines>
  <Paragraphs>1</Paragraphs>
  <TotalTime>1</TotalTime>
  <ScaleCrop>false</ScaleCrop>
  <LinksUpToDate>false</LinksUpToDate>
  <CharactersWithSpaces>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2020-11-16T07:18:00Z</dcterms:created>
  <dc:creator>Administrator</dc:creator>
  <cp:lastModifiedBy>dell</cp:lastModifiedBy>
  <dcterms:modified xsi:type="dcterms:W3CDTF">2020-12-03T09:20:18Z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