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示范区2020年农机购置补贴资金实时进度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2020年我区第一批共有25户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享受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农机购置补贴</w:t>
      </w:r>
      <w:r>
        <w:rPr>
          <w:rFonts w:hint="eastAsia" w:ascii="仿宋_GB2312" w:hAnsi="宋体" w:eastAsia="仿宋_GB2312"/>
          <w:spacing w:val="8"/>
          <w:sz w:val="32"/>
          <w:szCs w:val="32"/>
          <w:lang w:eastAsia="zh-CN"/>
        </w:rPr>
        <w:t>政策，办理</w:t>
      </w:r>
      <w:r>
        <w:rPr>
          <w:rFonts w:hint="eastAsia" w:ascii="仿宋_GB2312" w:hAnsi="宋体" w:eastAsia="仿宋_GB2312"/>
          <w:spacing w:val="8"/>
          <w:sz w:val="32"/>
          <w:szCs w:val="32"/>
        </w:rPr>
        <w:t>补贴农机具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73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台</w:t>
      </w:r>
      <w:r>
        <w:rPr>
          <w:rFonts w:hint="eastAsia" w:ascii="仿宋_GB2312" w:eastAsia="仿宋_GB2312"/>
          <w:spacing w:val="8"/>
          <w:sz w:val="32"/>
          <w:szCs w:val="32"/>
        </w:rPr>
        <w:t>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（含河南中联重科农业服务有限公司申请办理的45台联合收割机），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实施</w:t>
      </w:r>
      <w:r>
        <w:rPr>
          <w:rFonts w:hint="eastAsia" w:ascii="仿宋_GB2312" w:hAnsi="宋体" w:eastAsia="仿宋_GB2312"/>
          <w:spacing w:val="8"/>
          <w:sz w:val="32"/>
          <w:szCs w:val="32"/>
          <w:lang w:eastAsia="zh-CN"/>
        </w:rPr>
        <w:t>农机购置补贴资金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176.946万元（含河南中联重科农业服务有限公司享受的中央财政补贴资金131.85万元）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该资金由河南省农村信用社于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2020年7月31日支付到农户银行卡中。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2020年</w:t>
      </w:r>
      <w:r>
        <w:rPr>
          <w:rFonts w:hint="eastAsia" w:ascii="仿宋_GB2312" w:hAnsi="宋体" w:eastAsia="仿宋_GB2312"/>
          <w:spacing w:val="8"/>
          <w:sz w:val="32"/>
          <w:szCs w:val="32"/>
          <w:lang w:eastAsia="zh-CN"/>
        </w:rPr>
        <w:t>我区第二批共有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22户享受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农机购置补贴</w:t>
      </w:r>
      <w:r>
        <w:rPr>
          <w:rFonts w:hint="eastAsia" w:ascii="仿宋_GB2312" w:hAnsi="宋体" w:eastAsia="仿宋_GB2312"/>
          <w:spacing w:val="8"/>
          <w:sz w:val="32"/>
          <w:szCs w:val="32"/>
          <w:lang w:eastAsia="zh-CN"/>
        </w:rPr>
        <w:t>政策，办理</w:t>
      </w:r>
      <w:r>
        <w:rPr>
          <w:rFonts w:hint="eastAsia" w:ascii="仿宋_GB2312" w:hAnsi="宋体" w:eastAsia="仿宋_GB2312"/>
          <w:spacing w:val="8"/>
          <w:sz w:val="32"/>
          <w:szCs w:val="32"/>
        </w:rPr>
        <w:t>补贴农机具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台</w:t>
      </w:r>
      <w:r>
        <w:rPr>
          <w:rFonts w:hint="eastAsia" w:ascii="仿宋_GB2312" w:eastAsia="仿宋_GB2312"/>
          <w:spacing w:val="8"/>
          <w:sz w:val="32"/>
          <w:szCs w:val="32"/>
        </w:rPr>
        <w:t>套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pacing w:val="8"/>
          <w:sz w:val="32"/>
          <w:szCs w:val="32"/>
        </w:rPr>
        <w:t>实施</w:t>
      </w:r>
      <w:r>
        <w:rPr>
          <w:rFonts w:hint="eastAsia" w:ascii="仿宋_GB2312" w:hAnsi="宋体" w:eastAsia="仿宋_GB2312"/>
          <w:spacing w:val="8"/>
          <w:sz w:val="32"/>
          <w:szCs w:val="32"/>
          <w:lang w:eastAsia="zh-CN"/>
        </w:rPr>
        <w:t>农机购置补贴资金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50.28</w:t>
      </w:r>
      <w:r>
        <w:rPr>
          <w:rFonts w:hint="eastAsia" w:ascii="仿宋_GB2312" w:hAnsi="宋体" w:eastAsia="仿宋_GB2312"/>
          <w:spacing w:val="8"/>
          <w:sz w:val="32"/>
          <w:szCs w:val="32"/>
        </w:rPr>
        <w:t>万元</w:t>
      </w:r>
      <w:r>
        <w:rPr>
          <w:rFonts w:hint="eastAsia" w:ascii="仿宋_GB2312" w:hAnsi="宋体" w:eastAsia="仿宋_GB2312"/>
          <w:spacing w:val="8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该资金由河南省农村信用社于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2020年10月9日支付到农户银行卡中。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截止目前，2020年农机购置补贴工作按照相关规定有序进行中。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right"/>
        <w:textAlignment w:val="auto"/>
        <w:outlineLvl w:val="9"/>
        <w:rPr>
          <w:rFonts w:hint="default" w:ascii="仿宋_GB2312" w:eastAsia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2020年11月13日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1841"/>
    <w:rsid w:val="63E723ED"/>
    <w:rsid w:val="6E1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2020-11-18T11:58:00Z</dcterms:created>
  <dc:creator>Administrator</dc:creator>
  <cp:lastModifiedBy>Administrator</cp:lastModifiedBy>
  <dcterms:modified xsi:type="dcterms:W3CDTF">2020-11-18T12:00:41Z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