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p>
      <w:pPr>
        <w:spacing w:line="360" w:lineRule="auto"/>
        <w:ind w:firstLine="720" w:firstLineChars="2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湖滨区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2020年农机购置补贴机具核验制度</w:t>
      </w:r>
    </w:p>
    <w:p>
      <w:pPr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机部门在农业农村局领导下，成立农机购置补贴核验小组，核验机具须两人以上，做到见人、见机、见发票、认真核实机具并实施人机合影，做好现场核实记录；对拖拉机、联合收割机等大型机械要重点核实，必须先取得有关牌证手续后，再办里补贴手续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对安装类、设施类或安全风险较高类补贴机具</w:t>
      </w:r>
      <w:r>
        <w:rPr>
          <w:rFonts w:hint="eastAsia" w:ascii="仿宋" w:hAnsi="仿宋" w:eastAsia="仿宋" w:cs="仿宋"/>
          <w:sz w:val="32"/>
          <w:szCs w:val="32"/>
        </w:rPr>
        <w:t>需在安装、调试、正常运行后，由农机部门进行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入户核实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严防骗购骗补、套购套补现象发生；条件允许的情况下纪检参与监督。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left="5760" w:hanging="5760" w:hangingChars="18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                   2020年7月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705A"/>
    <w:rsid w:val="34F206E0"/>
    <w:rsid w:val="3989705A"/>
    <w:rsid w:val="3B6D279E"/>
    <w:rsid w:val="5F1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2020-11-23T03:10:00Z</dcterms:created>
  <dc:creator>红枫叶</dc:creator>
  <cp:lastModifiedBy>红枫叶</cp:lastModifiedBy>
  <dcterms:modified xsi:type="dcterms:W3CDTF">2020-11-23T03:38:09Z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