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农机补贴实施进度</w:t>
      </w:r>
    </w:p>
    <w:p>
      <w:pPr>
        <w:ind w:firstLine="880" w:firstLineChars="20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截止</w:t>
      </w:r>
      <w:r>
        <w:rPr>
          <w:rFonts w:hint="eastAsia"/>
          <w:sz w:val="44"/>
          <w:szCs w:val="44"/>
          <w:lang w:val="en-US" w:eastAsia="zh-CN"/>
        </w:rPr>
        <w:t>2020年11月23日，湖滨区农机购置补贴实施资金104.5万元，其中：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申请资金农户128户，申请补贴机具163台。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221C0"/>
    <w:rsid w:val="18D221C0"/>
    <w:rsid w:val="29C84879"/>
    <w:rsid w:val="49291776"/>
    <w:rsid w:val="5A8B7D8B"/>
    <w:rsid w:val="7E08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2020-11-27T09:01:00Z</dcterms:created>
  <dc:creator>红枫叶</dc:creator>
  <cp:lastModifiedBy>红枫叶</cp:lastModifiedBy>
  <dcterms:modified xsi:type="dcterms:W3CDTF">2020-11-27T09:06:07Z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