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177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  <w:lang w:val="en-US" w:eastAsia="zh-CN"/>
        </w:rPr>
        <w:t>20</w:t>
      </w:r>
      <w:r>
        <w:rPr>
          <w:rFonts w:hint="eastAsia"/>
          <w:b/>
          <w:bCs/>
          <w:sz w:val="36"/>
          <w:szCs w:val="36"/>
        </w:rPr>
        <w:t>年度农机购置补贴办理流程及制度</w:t>
      </w:r>
    </w:p>
    <w:p>
      <w:pPr>
        <w:ind w:firstLine="566" w:firstLineChars="177"/>
        <w:rPr>
          <w:rFonts w:ascii="仿宋" w:hAnsi="仿宋" w:eastAsia="仿宋" w:cs="仿宋"/>
          <w:sz w:val="32"/>
          <w:szCs w:val="32"/>
        </w:rPr>
      </w:pPr>
    </w:p>
    <w:p>
      <w:p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更好地用好中央农机购置补贴资金，把中央惠民资金用好，依据《河南省2018—2020年农业机械购置补贴实施指导见》操作流程“自主购机、定额补贴、先购后补、县级结算、直补到卡（户）”的原则，按照“各地可结合实际，设置购机者年度内享受补贴资金总额的上限及其申请条件等”和“各地应根据上述规定，结合本地实际，进一步细化 和制定具体工作流程”的规定，结合我县工作实际，制定汝阳县20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年农机购置补贴工作流程及相关制度如下：</w:t>
      </w:r>
    </w:p>
    <w:p>
      <w:p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一、申请农机购置补贴流程：</w:t>
      </w:r>
    </w:p>
    <w:p>
      <w:p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（一）从事农来生产的个人购机者申请材料</w:t>
      </w:r>
    </w:p>
    <w:p>
      <w:pPr>
        <w:numPr>
          <w:ilvl w:val="0"/>
          <w:numId w:val="1"/>
        </w:num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本人第二代身份证原件；</w:t>
      </w:r>
    </w:p>
    <w:p>
      <w:pPr>
        <w:numPr>
          <w:ilvl w:val="0"/>
          <w:numId w:val="1"/>
        </w:num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本人需补贴的机具；</w:t>
      </w:r>
    </w:p>
    <w:p>
      <w:pPr>
        <w:numPr>
          <w:ilvl w:val="0"/>
          <w:numId w:val="1"/>
        </w:num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购机时非现金交易时由银行或者其他支付工具上留存的原始记录（此项发票在5000元以上者需提供）；</w:t>
      </w:r>
    </w:p>
    <w:p>
      <w:pPr>
        <w:numPr>
          <w:ilvl w:val="0"/>
          <w:numId w:val="1"/>
        </w:num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购买机具的发票；</w:t>
      </w:r>
    </w:p>
    <w:p>
      <w:pPr>
        <w:numPr>
          <w:ilvl w:val="0"/>
          <w:numId w:val="1"/>
        </w:num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购机农户留在财政系统的一卡通银行卡或存折原件，</w:t>
      </w:r>
    </w:p>
    <w:p>
      <w:pPr>
        <w:numPr>
          <w:ilvl w:val="0"/>
          <w:numId w:val="1"/>
        </w:num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以上仅限农民购机者，</w:t>
      </w:r>
    </w:p>
    <w:p>
      <w:pPr>
        <w:numPr>
          <w:ilvl w:val="0"/>
          <w:numId w:val="2"/>
        </w:num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从事农业生产的生产经营组织提供材料：</w:t>
      </w:r>
    </w:p>
    <w:p>
      <w:pPr>
        <w:numPr>
          <w:ilvl w:val="0"/>
          <w:numId w:val="3"/>
        </w:numPr>
        <w:ind w:left="10" w:firstLine="828" w:firstLineChars="25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生产经营组织的营业执照、税务登记证、社会信用统一代码、银行出具的开户证明</w:t>
      </w:r>
    </w:p>
    <w:p>
      <w:pPr>
        <w:numPr>
          <w:ilvl w:val="0"/>
          <w:numId w:val="3"/>
        </w:numPr>
        <w:ind w:left="10" w:firstLine="828" w:firstLineChars="25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法人本人第二代身份证原件，如委托他人的出具委托代理书；</w:t>
      </w:r>
    </w:p>
    <w:p>
      <w:pPr>
        <w:ind w:left="10" w:firstLine="828" w:firstLineChars="25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3、申请企业需补贴的机具；</w:t>
      </w:r>
    </w:p>
    <w:p>
      <w:pPr>
        <w:ind w:left="10" w:firstLine="828" w:firstLineChars="25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4、购机时非现金交易时，银行或者其他支付工具留存的原始记录（此项发票在5000元以上者需提供）；</w:t>
      </w:r>
    </w:p>
    <w:p>
      <w:pPr>
        <w:ind w:left="10" w:firstLine="828" w:firstLineChars="25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5、购买机具的发票；</w:t>
      </w:r>
    </w:p>
    <w:p>
      <w:p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（三）审核购机者提供的机具信息</w:t>
      </w:r>
    </w:p>
    <w:p>
      <w:pPr>
        <w:numPr>
          <w:ilvl w:val="0"/>
          <w:numId w:val="4"/>
        </w:num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购机者到机具审核人员处交验机具，</w:t>
      </w:r>
    </w:p>
    <w:p>
      <w:pPr>
        <w:numPr>
          <w:ilvl w:val="0"/>
          <w:numId w:val="4"/>
        </w:num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审核人员对机具铭牌上标注的信息与机具真实性、机具发票是否符合社会正常认知、机具是否使用过三方面审核把关；</w:t>
      </w:r>
    </w:p>
    <w:p>
      <w:pPr>
        <w:numPr>
          <w:ilvl w:val="0"/>
          <w:numId w:val="4"/>
        </w:num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依据申请表对符合申请的机具喷国补编号。</w:t>
      </w:r>
    </w:p>
    <w:p>
      <w:p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（三）审核购机者提供资料信息</w:t>
      </w:r>
    </w:p>
    <w:p>
      <w:pPr>
        <w:numPr>
          <w:ilvl w:val="0"/>
          <w:numId w:val="5"/>
        </w:num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购机者到资料审核人员处提交资料；</w:t>
      </w:r>
    </w:p>
    <w:p>
      <w:pPr>
        <w:numPr>
          <w:ilvl w:val="0"/>
          <w:numId w:val="5"/>
        </w:num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阅读并填写完整告知保证承诺书；</w:t>
      </w:r>
    </w:p>
    <w:p>
      <w:pPr>
        <w:numPr>
          <w:ilvl w:val="0"/>
          <w:numId w:val="5"/>
        </w:num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审核人员对申请人提供的本人身份证上标注信息是否是农民、申请人提供的交易记录凭证、提供的购机发票真实性、一卡通帐号四方面内容审核把关。</w:t>
      </w:r>
    </w:p>
    <w:p>
      <w:p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（四）出具农机购置补贴资金申请表</w:t>
      </w:r>
    </w:p>
    <w:p>
      <w:pPr>
        <w:numPr>
          <w:ilvl w:val="0"/>
          <w:numId w:val="6"/>
        </w:num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机具审核把关同意后，拍照照像并传到电脑录入人员处，由其上传河南省农机购置补贴辅助管理系统；</w:t>
      </w:r>
    </w:p>
    <w:p>
      <w:pPr>
        <w:numPr>
          <w:ilvl w:val="0"/>
          <w:numId w:val="6"/>
        </w:num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资料审核人员审核通过后，复印并保存相关资料，通知录入人员录入相关信息到河南省农机购置补贴辅助管理系统里，打印申请表，完成申请工作。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年农机购置补贴资料审核制度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为了更好地用好中央惠民资金，依照《河南省2018—2020年农业机械购置补贴实施指导见》中“县级农机管理部门、财政 部门按职责分工、时限要求对补贴 相关申请 资料 进行形式审核”的要求，对购机者提供的资料进行形式审核，把握内在逻辑关系，做好农机购置补贴机具资料的审核关，制定如下制度：</w:t>
      </w:r>
    </w:p>
    <w:p>
      <w:pPr>
        <w:numPr>
          <w:ilvl w:val="0"/>
          <w:numId w:val="7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设置机具审核岗两名。</w:t>
      </w:r>
    </w:p>
    <w:p>
      <w:pPr>
        <w:numPr>
          <w:ilvl w:val="0"/>
          <w:numId w:val="7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对机具铭牌上标注的信息与机具真实性、机具发票是否符合社会正常认知、机具是否使用过三方面审核把关；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料核实岗两名，主要工作职责。一是审核购机者身份证信息是否为汝阳县范围内的乡镇村组。二是用手机扫描发票上的二维码，查验发票真实性；三是查验从事农业生产的个人提供的一卡通帐号，从事农业生产的经营组织提供的营业执照、税务登记证、银行开户、社会信用代码等信息是否符合要求。四是让购机者填写一份完整的告知保证承诺书并留存本人电话。</w:t>
      </w:r>
    </w:p>
    <w:p>
      <w:pPr>
        <w:numPr>
          <w:ilvl w:val="0"/>
          <w:numId w:val="7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对资料审核无误后，告知录入人员录入。</w:t>
      </w:r>
    </w:p>
    <w:p>
      <w:pPr>
        <w:numPr>
          <w:ilvl w:val="0"/>
          <w:numId w:val="7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对资料审核有问题的，当场指出并退回给申请人。</w:t>
      </w:r>
    </w:p>
    <w:p>
      <w:pPr>
        <w:numPr>
          <w:ilvl w:val="0"/>
          <w:numId w:val="7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如果遇到无法认定的情况，及时向科室负责人汇报。</w:t>
      </w:r>
    </w:p>
    <w:p>
      <w:pPr>
        <w:numPr>
          <w:ilvl w:val="0"/>
          <w:numId w:val="7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未经科室和单位负责人同意，不得让任何人翻阅资料。</w:t>
      </w:r>
    </w:p>
    <w:p>
      <w:pPr>
        <w:numPr>
          <w:ilvl w:val="0"/>
          <w:numId w:val="7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对审核过关后的资料及时归档保存。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年农机购置补贴机具审核制度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为了更好地用好中央惠民资金，依照《河南省2018—2020年农业机械购置补贴实施指导见》中“县级农机管理部门、财政 部门按职责分工、时限要求对补贴相关申请资料进行形式审核，组织核验重点机具”，“完善补贴机具核验流程，见机、见人、见发票，重点加强对大中型机具和单人多台套、短期内大批量申请补贴情形的监管”，以及“事后抽查核验 相结合 的补贴 机具监管方式”，为做好农机购置补贴机具资料的审核关，制定如下制度：</w:t>
      </w:r>
    </w:p>
    <w:p>
      <w:pPr>
        <w:numPr>
          <w:ilvl w:val="0"/>
          <w:numId w:val="8"/>
        </w:numPr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设置机具审核岗两名，对申请的机具进行现场审核，集中审核时以安排为准。</w:t>
      </w:r>
    </w:p>
    <w:p>
      <w:pPr>
        <w:numPr>
          <w:ilvl w:val="0"/>
          <w:numId w:val="8"/>
        </w:numPr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对安装类、设施类或安全风险较高类补贴 机具，安排人员集中入户办理审核。</w:t>
      </w:r>
    </w:p>
    <w:p>
      <w:pPr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三、机具审核岗职责。一是审核机具与申请表所载信息；二是审核机具新旧程度，判断机具使用情况；三是审核发票金额与机具价值合理性程度。</w:t>
      </w:r>
    </w:p>
    <w:p>
      <w:pPr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四、机具审核过关后，及时上传图片给系统录入人员，及时喷国补编号。</w:t>
      </w:r>
    </w:p>
    <w:p>
      <w:pPr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五、审核人员不能认定的，及时向科室负责人汇报解决。</w:t>
      </w:r>
    </w:p>
    <w:p>
      <w:pPr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六、对大中型机具、单人多台套、短期内大批量申请补贴、申报时没有投入使用的机具四类机具组织人员进行再核验。</w:t>
      </w:r>
    </w:p>
    <w:p>
      <w:pPr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七、邀请财政、纪检人员参与审核工作，接受监督。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CEA1EE"/>
    <w:multiLevelType w:val="singleLevel"/>
    <w:tmpl w:val="ABCEA1E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35C034"/>
    <w:multiLevelType w:val="singleLevel"/>
    <w:tmpl w:val="CE35C0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388CEC8"/>
    <w:multiLevelType w:val="singleLevel"/>
    <w:tmpl w:val="D388CEC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7E40A8A"/>
    <w:multiLevelType w:val="singleLevel"/>
    <w:tmpl w:val="F7E40A8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3C35113"/>
    <w:multiLevelType w:val="singleLevel"/>
    <w:tmpl w:val="23C351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3392B68"/>
    <w:multiLevelType w:val="singleLevel"/>
    <w:tmpl w:val="33392B6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C3912CF"/>
    <w:multiLevelType w:val="singleLevel"/>
    <w:tmpl w:val="6C3912CF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7A23D59"/>
    <w:multiLevelType w:val="singleLevel"/>
    <w:tmpl w:val="77A23D5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8A14BF"/>
    <w:rsid w:val="00181586"/>
    <w:rsid w:val="0044560E"/>
    <w:rsid w:val="00705368"/>
    <w:rsid w:val="00D12F6E"/>
    <w:rsid w:val="168A14BF"/>
    <w:rsid w:val="3F363346"/>
    <w:rsid w:val="47F20CCC"/>
    <w:rsid w:val="51A8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280</Words>
  <Characters>1598</Characters>
  <Lines>13</Lines>
  <Paragraphs>3</Paragraphs>
  <TotalTime>28</TotalTime>
  <ScaleCrop>false</ScaleCrop>
  <LinksUpToDate>false</LinksUpToDate>
  <CharactersWithSpaces>1875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2019-09-17T09:29:00Z</dcterms:created>
  <dc:creator>仁青江措@松籽</dc:creator>
  <cp:lastModifiedBy>Administrator</cp:lastModifiedBy>
  <dcterms:modified xsi:type="dcterms:W3CDTF">2020-11-17T02:28:47Z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