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2640" w:firstLineChars="600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2020年资金规模</w:t>
      </w:r>
    </w:p>
    <w:p>
      <w:pPr>
        <w:ind w:firstLine="880" w:firstLineChars="2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2020年上级下达湖滨区农机购置补贴资金71万元，省累加补贴资金5万元。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F2EAA"/>
    <w:rsid w:val="2176114D"/>
    <w:rsid w:val="46BF2EAA"/>
    <w:rsid w:val="6D83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2020-11-27T08:57:00Z</dcterms:created>
  <dc:creator>红枫叶</dc:creator>
  <cp:lastModifiedBy>红枫叶</cp:lastModifiedBy>
  <dcterms:modified xsi:type="dcterms:W3CDTF">2020-11-27T09:00:33Z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