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太康县2019年农机购置补贴申请操作流程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2019年太康县农机购置补贴政策实施实行自主购机、定额补贴、先购后补、县级结算、直补到卡（户）。主要操作流程如下：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购机者自主选机购机，并对购机行为和购买机具的真实性负责，承担相应责任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义务。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2.实行牌证管理的机具（如拖拉机、自走式联合收割机等），要先行办理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牌证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3.购机者通过河南省农机购置补贴手机APP进行线上受理。（农机购置补贴二维码）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4.购机者接到受理通知后，到通知地点办理农机购置补贴。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机具核实确认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及公示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太康县</w:t>
      </w:r>
      <w:r>
        <w:rPr>
          <w:rFonts w:hint="eastAsia" w:ascii="仿宋" w:hAnsi="仿宋" w:eastAsia="仿宋" w:cs="仿宋"/>
          <w:sz w:val="32"/>
          <w:szCs w:val="32"/>
        </w:rPr>
        <w:t>农机管理部门对购机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者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申请补贴</w:t>
      </w:r>
      <w:r>
        <w:rPr>
          <w:rFonts w:hint="eastAsia" w:ascii="仿宋" w:hAnsi="仿宋" w:eastAsia="仿宋" w:cs="仿宋"/>
          <w:sz w:val="32"/>
          <w:szCs w:val="32"/>
        </w:rPr>
        <w:t>机具的相关信息进行核对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对核对无误的机具进行人机合影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补贴资金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结算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太康县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农机管理部门分期分批向太康县财政部门提出补贴资金结算申请。太康县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财政部门分期分批向符合要求的购机者发放补贴资金。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太康县农业机械管理局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2019年10月19日</w:t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6AE0"/>
    <w:rsid w:val="120C500E"/>
    <w:rsid w:val="15896AE0"/>
    <w:rsid w:val="4FFD5A4A"/>
    <w:rsid w:val="6A72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2020-11-19T02:34:00Z</dcterms:created>
  <dc:creator>侯铁成</dc:creator>
  <cp:lastModifiedBy>侯铁成</cp:lastModifiedBy>
  <dcterms:modified xsi:type="dcterms:W3CDTF">2020-11-19T03:19:01Z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