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E1" w:rsidRDefault="006B4036">
      <w:pPr>
        <w:jc w:val="center"/>
        <w:rPr>
          <w:rFonts w:ascii="仿宋_GB2312" w:eastAsia="仿宋_GB2312"/>
          <w:b/>
          <w:sz w:val="44"/>
          <w:szCs w:val="44"/>
        </w:rPr>
      </w:pPr>
      <w:r>
        <w:rPr>
          <w:rFonts w:ascii="仿宋_GB2312" w:eastAsia="仿宋_GB2312" w:hint="eastAsia"/>
          <w:b/>
          <w:sz w:val="44"/>
          <w:szCs w:val="44"/>
        </w:rPr>
        <w:t>伊川县</w:t>
      </w:r>
      <w:r w:rsidR="00054D7F">
        <w:rPr>
          <w:rFonts w:ascii="仿宋_GB2312" w:eastAsia="仿宋_GB2312" w:hint="eastAsia"/>
          <w:b/>
          <w:sz w:val="44"/>
          <w:szCs w:val="44"/>
        </w:rPr>
        <w:t>2019</w:t>
      </w:r>
      <w:r>
        <w:rPr>
          <w:rFonts w:ascii="仿宋_GB2312" w:eastAsia="仿宋_GB2312" w:hint="eastAsia"/>
          <w:b/>
          <w:sz w:val="44"/>
          <w:szCs w:val="44"/>
        </w:rPr>
        <w:t>年农机购置补贴工作职责</w:t>
      </w:r>
    </w:p>
    <w:p w:rsidR="001A0CE1" w:rsidRDefault="001A0CE1">
      <w:pPr>
        <w:ind w:firstLineChars="200" w:firstLine="640"/>
        <w:jc w:val="center"/>
        <w:rPr>
          <w:rFonts w:ascii="楷体_GB2312" w:eastAsia="楷体_GB2312"/>
          <w:sz w:val="32"/>
          <w:szCs w:val="32"/>
        </w:rPr>
      </w:pPr>
    </w:p>
    <w:p w:rsidR="001A0CE1" w:rsidRDefault="006B4036">
      <w:pPr>
        <w:ind w:firstLineChars="250" w:firstLine="800"/>
        <w:rPr>
          <w:rFonts w:ascii="楷体_GB2312" w:eastAsia="楷体_GB2312"/>
          <w:sz w:val="32"/>
          <w:szCs w:val="32"/>
        </w:rPr>
      </w:pPr>
      <w:r>
        <w:rPr>
          <w:rFonts w:ascii="楷体_GB2312" w:eastAsia="楷体_GB2312" w:hint="eastAsia"/>
          <w:sz w:val="32"/>
          <w:szCs w:val="32"/>
        </w:rPr>
        <w:t>1</w:t>
      </w:r>
      <w:r>
        <w:rPr>
          <w:rFonts w:ascii="楷体_GB2312" w:eastAsia="楷体_GB2312" w:hint="eastAsia"/>
          <w:sz w:val="32"/>
          <w:szCs w:val="32"/>
        </w:rPr>
        <w:t>、县农机局职责</w:t>
      </w:r>
    </w:p>
    <w:p w:rsidR="001A0CE1" w:rsidRDefault="006B4036">
      <w:pPr>
        <w:ind w:firstLineChars="200" w:firstLine="640"/>
        <w:rPr>
          <w:rFonts w:ascii="仿宋_GB2312"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w:t>
      </w:r>
      <w:r>
        <w:rPr>
          <w:rFonts w:ascii="仿宋_GB2312" w:eastAsia="仿宋_GB2312" w:hint="eastAsia"/>
          <w:sz w:val="32"/>
          <w:szCs w:val="32"/>
        </w:rPr>
        <w:t>制定购机补贴实施方案。按照上级文件精神，结合我市农业和农业机械化发展实际，会同财政部门</w:t>
      </w:r>
      <w:r>
        <w:rPr>
          <w:rFonts w:eastAsia="仿宋_GB2312" w:hint="eastAsia"/>
          <w:sz w:val="32"/>
          <w:szCs w:val="32"/>
        </w:rPr>
        <w:t>研究制定农机购置补贴实施方案，确定补贴资金使用计划、重点机具推广等意见，并报县农机购置补贴工作领导小组批准。</w:t>
      </w:r>
    </w:p>
    <w:p w:rsidR="001A0CE1" w:rsidRDefault="006B4036">
      <w:pPr>
        <w:pStyle w:val="a3"/>
        <w:spacing w:line="560" w:lineRule="exact"/>
        <w:ind w:firstLineChars="200" w:firstLine="640"/>
        <w:rPr>
          <w:rFonts w:eastAsia="仿宋_GB2312"/>
          <w:szCs w:val="32"/>
        </w:rPr>
      </w:pPr>
      <w:r>
        <w:rPr>
          <w:rFonts w:eastAsia="仿宋_GB2312" w:hint="eastAsia"/>
          <w:szCs w:val="32"/>
        </w:rPr>
        <w:t>（</w:t>
      </w:r>
      <w:r>
        <w:rPr>
          <w:rFonts w:eastAsia="仿宋_GB2312" w:hint="eastAsia"/>
          <w:szCs w:val="32"/>
        </w:rPr>
        <w:t>2</w:t>
      </w:r>
      <w:r>
        <w:rPr>
          <w:rFonts w:eastAsia="仿宋_GB2312" w:hint="eastAsia"/>
          <w:szCs w:val="32"/>
        </w:rPr>
        <w:t>）做好政策宣传。为使农机购置补贴政策达到家喻户晓，市农机局将通过广播电视、互联网大力宣传省、市有关购机补贴政策及项目实施办法，告知全市农民购机补贴对象、补贴品种、补贴比例、报名时间及地点；切实通过宣传使广大农民知道补贴政策、了解补贴机具、明白操作程序，保证项目顺利实施。</w:t>
      </w:r>
    </w:p>
    <w:p w:rsidR="001A0CE1" w:rsidRDefault="006B4036">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）信息管理系统运行。一是将补贴对象及所购买补贴机具确认信息录入信息管理系统。二是核实系统中的销售机具信息，保证信息系统数据与结算数据一致。</w:t>
      </w:r>
    </w:p>
    <w:p w:rsidR="001A0CE1" w:rsidRDefault="006B4036">
      <w:pPr>
        <w:spacing w:line="560" w:lineRule="exact"/>
        <w:ind w:firstLineChars="200" w:firstLine="640"/>
        <w:rPr>
          <w:rFonts w:ascii="仿宋_GB2312"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）对供货单位监管。</w:t>
      </w:r>
      <w:r>
        <w:rPr>
          <w:rFonts w:ascii="仿宋_GB2312" w:eastAsia="仿宋_GB2312" w:hint="eastAsia"/>
          <w:sz w:val="32"/>
          <w:szCs w:val="32"/>
        </w:rPr>
        <w:t>按照要求</w:t>
      </w:r>
      <w:r>
        <w:rPr>
          <w:rFonts w:ascii="仿宋_GB2312" w:eastAsia="仿宋_GB2312" w:hAnsi="宋体" w:hint="eastAsia"/>
          <w:sz w:val="32"/>
          <w:szCs w:val="32"/>
        </w:rPr>
        <w:t>对其提供的补贴机具质量、售后服务、供货进度及投诉等进行监管。加</w:t>
      </w:r>
      <w:r>
        <w:rPr>
          <w:rFonts w:ascii="仿宋_GB2312" w:eastAsia="仿宋_GB2312" w:hAnsi="宋体" w:hint="eastAsia"/>
          <w:sz w:val="32"/>
          <w:szCs w:val="32"/>
        </w:rPr>
        <w:t>强对供货单位</w:t>
      </w:r>
      <w:r>
        <w:rPr>
          <w:rFonts w:ascii="仿宋_GB2312" w:eastAsia="仿宋_GB2312" w:hint="eastAsia"/>
          <w:sz w:val="32"/>
          <w:szCs w:val="32"/>
        </w:rPr>
        <w:t>机具销售真实性</w:t>
      </w:r>
      <w:r>
        <w:rPr>
          <w:rFonts w:ascii="仿宋_GB2312" w:eastAsia="仿宋_GB2312" w:hAnsi="宋体" w:hint="eastAsia"/>
          <w:sz w:val="32"/>
          <w:szCs w:val="32"/>
        </w:rPr>
        <w:t>的检查</w:t>
      </w:r>
      <w:r>
        <w:rPr>
          <w:rFonts w:ascii="仿宋_GB2312" w:eastAsia="仿宋_GB2312" w:hint="eastAsia"/>
          <w:sz w:val="32"/>
          <w:szCs w:val="32"/>
        </w:rPr>
        <w:t>。</w:t>
      </w:r>
    </w:p>
    <w:p w:rsidR="001A0CE1" w:rsidRDefault="006B4036">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）对购机者监管。按照不低于购机</w:t>
      </w:r>
      <w:r>
        <w:rPr>
          <w:rFonts w:eastAsia="仿宋_GB2312" w:hint="eastAsia"/>
          <w:sz w:val="32"/>
          <w:szCs w:val="32"/>
        </w:rPr>
        <w:t>总额</w:t>
      </w:r>
      <w:r>
        <w:rPr>
          <w:rFonts w:eastAsia="仿宋_GB2312" w:hint="eastAsia"/>
          <w:sz w:val="32"/>
          <w:szCs w:val="32"/>
        </w:rPr>
        <w:t>30</w:t>
      </w:r>
      <w:r>
        <w:rPr>
          <w:rFonts w:eastAsia="仿宋_GB2312"/>
          <w:b/>
          <w:sz w:val="32"/>
          <w:szCs w:val="32"/>
        </w:rPr>
        <w:t>%</w:t>
      </w:r>
      <w:r>
        <w:rPr>
          <w:rFonts w:eastAsia="仿宋_GB2312" w:hint="eastAsia"/>
          <w:sz w:val="32"/>
          <w:szCs w:val="32"/>
        </w:rPr>
        <w:t>的比例，对农民购机后实际在用情况进行抽查核实，发现问题及时处理。</w:t>
      </w:r>
    </w:p>
    <w:p w:rsidR="001A0CE1" w:rsidRDefault="006B4036">
      <w:pPr>
        <w:spacing w:line="560" w:lineRule="exact"/>
        <w:ind w:firstLineChars="200" w:firstLine="640"/>
        <w:rPr>
          <w:rFonts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w:t>
      </w:r>
      <w:r>
        <w:rPr>
          <w:rFonts w:eastAsia="仿宋_GB2312" w:hint="eastAsia"/>
          <w:sz w:val="32"/>
          <w:szCs w:val="32"/>
        </w:rPr>
        <w:t>公开信息。将补贴政策内容、操作程序、举报电话、资金规模、执行进度等信息在河南省农机补贴信息公开专栏上公布；在年度补贴工作结束后，以公告的形式公开补贴资金额度、农民分户实际购机数量、金额等情况，接受社会监督。</w:t>
      </w:r>
    </w:p>
    <w:p w:rsidR="001A0CE1" w:rsidRDefault="006B4036">
      <w:pPr>
        <w:spacing w:line="56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8</w:t>
      </w:r>
      <w:r>
        <w:rPr>
          <w:rFonts w:eastAsia="仿宋_GB2312" w:hint="eastAsia"/>
          <w:sz w:val="32"/>
          <w:szCs w:val="32"/>
        </w:rPr>
        <w:t>）向县财政局定期报送资金结算材料审核意见、核实结果表、资金结算申请表。</w:t>
      </w:r>
    </w:p>
    <w:p w:rsidR="001A0CE1" w:rsidRDefault="006B4036">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9</w:t>
      </w:r>
      <w:r>
        <w:rPr>
          <w:rFonts w:eastAsia="仿宋_GB2312" w:hint="eastAsia"/>
          <w:sz w:val="32"/>
          <w:szCs w:val="32"/>
        </w:rPr>
        <w:t>）报送信息与工作总结。在项目实施期间，按周向洛阳市农机局报送补贴实施进度。按时间进度要求报送工作总结。</w:t>
      </w:r>
    </w:p>
    <w:p w:rsidR="001A0CE1" w:rsidRDefault="006B4036">
      <w:pPr>
        <w:spacing w:line="560" w:lineRule="exact"/>
        <w:ind w:firstLineChars="295" w:firstLine="944"/>
        <w:rPr>
          <w:rFonts w:ascii="楷体_GB2312" w:eastAsia="楷体_GB2312" w:hAnsi="宋体"/>
          <w:sz w:val="32"/>
          <w:szCs w:val="32"/>
        </w:rPr>
      </w:pPr>
      <w:r>
        <w:rPr>
          <w:rFonts w:ascii="楷体_GB2312" w:eastAsia="楷体_GB2312" w:hAnsi="宋体" w:hint="eastAsia"/>
          <w:sz w:val="32"/>
          <w:szCs w:val="32"/>
        </w:rPr>
        <w:t>2</w:t>
      </w:r>
      <w:r>
        <w:rPr>
          <w:rFonts w:ascii="楷体_GB2312" w:eastAsia="楷体_GB2312" w:hAnsi="宋体" w:hint="eastAsia"/>
          <w:sz w:val="32"/>
          <w:szCs w:val="32"/>
        </w:rPr>
        <w:t>、县财政局职责</w:t>
      </w:r>
    </w:p>
    <w:p w:rsidR="001A0CE1" w:rsidRDefault="006B4036">
      <w:pPr>
        <w:ind w:firstLineChars="200" w:firstLine="640"/>
        <w:rPr>
          <w:rFonts w:ascii="仿宋_GB2312"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w:t>
      </w:r>
      <w:r>
        <w:rPr>
          <w:rFonts w:ascii="仿宋_GB2312" w:eastAsia="仿宋_GB2312" w:hint="eastAsia"/>
          <w:sz w:val="32"/>
          <w:szCs w:val="32"/>
        </w:rPr>
        <w:t>配合县农机局共同</w:t>
      </w:r>
      <w:r>
        <w:rPr>
          <w:rFonts w:eastAsia="仿宋_GB2312" w:hint="eastAsia"/>
          <w:sz w:val="32"/>
          <w:szCs w:val="32"/>
        </w:rPr>
        <w:t>制定购机补贴实施方案，确定补贴资金分配及重点机具推广。</w:t>
      </w:r>
    </w:p>
    <w:p w:rsidR="001A0CE1" w:rsidRDefault="006B4036">
      <w:pPr>
        <w:pStyle w:val="a3"/>
        <w:spacing w:line="560" w:lineRule="exact"/>
        <w:ind w:firstLineChars="200" w:firstLine="640"/>
        <w:rPr>
          <w:rFonts w:eastAsia="仿宋_GB2312"/>
          <w:szCs w:val="32"/>
        </w:rPr>
      </w:pPr>
      <w:r>
        <w:rPr>
          <w:rFonts w:eastAsia="仿宋_GB2312" w:hint="eastAsia"/>
          <w:szCs w:val="32"/>
        </w:rPr>
        <w:t>（</w:t>
      </w:r>
      <w:r>
        <w:rPr>
          <w:rFonts w:eastAsia="仿宋_GB2312" w:hint="eastAsia"/>
          <w:szCs w:val="32"/>
        </w:rPr>
        <w:t>2</w:t>
      </w:r>
      <w:r>
        <w:rPr>
          <w:rFonts w:eastAsia="仿宋_GB2312" w:hint="eastAsia"/>
          <w:szCs w:val="32"/>
        </w:rPr>
        <w:t>）配合做好政策宣传。配合县农机局做好农机购置补贴政策宣传及农机购置补贴具体实施工作。</w:t>
      </w:r>
    </w:p>
    <w:p w:rsidR="001A0CE1" w:rsidRDefault="006B4036">
      <w:pPr>
        <w:pStyle w:val="a3"/>
        <w:spacing w:line="560" w:lineRule="exact"/>
        <w:ind w:firstLineChars="200" w:firstLine="640"/>
        <w:rPr>
          <w:rFonts w:eastAsia="仿宋_GB2312"/>
          <w:szCs w:val="32"/>
        </w:rPr>
      </w:pPr>
      <w:r>
        <w:rPr>
          <w:rFonts w:hint="eastAsia"/>
        </w:rPr>
        <w:t>（</w:t>
      </w:r>
      <w:r>
        <w:t>3</w:t>
      </w:r>
      <w:r>
        <w:rPr>
          <w:rFonts w:hint="eastAsia"/>
        </w:rPr>
        <w:t>）</w:t>
      </w:r>
      <w:r>
        <w:rPr>
          <w:rFonts w:eastAsia="仿宋_GB2312" w:hint="eastAsia"/>
        </w:rPr>
        <w:t>补贴资金结算。根据县农机局报送的资金结算材料审核意见（主要负责人签字、盖章）、核实结果表（农机局盖章）、资金结算申请表，经审核无误后，</w:t>
      </w:r>
      <w:r>
        <w:rPr>
          <w:rFonts w:eastAsia="仿宋_GB2312" w:hAnsi="宋体" w:hint="eastAsia"/>
        </w:rPr>
        <w:t>在</w:t>
      </w:r>
      <w:r>
        <w:rPr>
          <w:rFonts w:eastAsia="仿宋_GB2312" w:hAnsi="宋体" w:hint="eastAsia"/>
        </w:rPr>
        <w:t>1</w:t>
      </w:r>
      <w:r>
        <w:rPr>
          <w:rFonts w:eastAsia="仿宋_GB2312" w:hAnsi="宋体" w:hint="eastAsia"/>
        </w:rPr>
        <w:t>个月内将补贴资金通过“一卡通”支付系统拨付到购机农民的补贴存款卡（折）。</w:t>
      </w:r>
      <w:r>
        <w:rPr>
          <w:rFonts w:eastAsia="仿宋_GB2312" w:hint="eastAsia"/>
        </w:rPr>
        <w:t>严</w:t>
      </w:r>
      <w:r>
        <w:rPr>
          <w:rFonts w:eastAsia="仿宋_GB2312" w:hint="eastAsia"/>
        </w:rPr>
        <w:t>禁挪用或滞留补贴资金。</w:t>
      </w:r>
    </w:p>
    <w:p w:rsidR="001A0CE1" w:rsidRDefault="001A0CE1">
      <w:bookmarkStart w:id="0" w:name="_GoBack"/>
      <w:bookmarkEnd w:id="0"/>
    </w:p>
    <w:sectPr w:rsidR="001A0CE1" w:rsidSect="001A0CE1">
      <w:footerReference w:type="even" r:id="rId7"/>
      <w:footerReference w:type="default" r:id="rId8"/>
      <w:pgSz w:w="11906" w:h="16838"/>
      <w:pgMar w:top="1701" w:right="1134" w:bottom="113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036" w:rsidRDefault="006B4036" w:rsidP="001A0CE1">
      <w:r>
        <w:separator/>
      </w:r>
    </w:p>
  </w:endnote>
  <w:endnote w:type="continuationSeparator" w:id="0">
    <w:p w:rsidR="006B4036" w:rsidRDefault="006B4036" w:rsidP="001A0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E1" w:rsidRDefault="001A0CE1">
    <w:pPr>
      <w:pStyle w:val="a4"/>
      <w:framePr w:wrap="around" w:vAnchor="text" w:hAnchor="margin" w:xAlign="center" w:y="1"/>
      <w:rPr>
        <w:rStyle w:val="a5"/>
      </w:rPr>
    </w:pPr>
    <w:r>
      <w:fldChar w:fldCharType="begin"/>
    </w:r>
    <w:r w:rsidR="006B4036">
      <w:rPr>
        <w:rStyle w:val="a5"/>
      </w:rPr>
      <w:instrText xml:space="preserve">PAGE  </w:instrText>
    </w:r>
    <w:r>
      <w:fldChar w:fldCharType="end"/>
    </w:r>
  </w:p>
  <w:p w:rsidR="001A0CE1" w:rsidRDefault="001A0CE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E1" w:rsidRDefault="001A0CE1">
    <w:pPr>
      <w:pStyle w:val="a4"/>
      <w:framePr w:wrap="around" w:vAnchor="text" w:hAnchor="margin" w:xAlign="center" w:y="1"/>
      <w:rPr>
        <w:rStyle w:val="a5"/>
      </w:rPr>
    </w:pPr>
    <w:r>
      <w:fldChar w:fldCharType="begin"/>
    </w:r>
    <w:r w:rsidR="006B4036">
      <w:rPr>
        <w:rStyle w:val="a5"/>
      </w:rPr>
      <w:instrText xml:space="preserve">PAGE  </w:instrText>
    </w:r>
    <w:r>
      <w:fldChar w:fldCharType="separate"/>
    </w:r>
    <w:r w:rsidR="00054D7F">
      <w:rPr>
        <w:rStyle w:val="a5"/>
        <w:noProof/>
      </w:rPr>
      <w:t>1</w:t>
    </w:r>
    <w:r>
      <w:fldChar w:fldCharType="end"/>
    </w:r>
  </w:p>
  <w:p w:rsidR="001A0CE1" w:rsidRDefault="001A0C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036" w:rsidRDefault="006B4036" w:rsidP="001A0CE1">
      <w:r>
        <w:separator/>
      </w:r>
    </w:p>
  </w:footnote>
  <w:footnote w:type="continuationSeparator" w:id="0">
    <w:p w:rsidR="006B4036" w:rsidRDefault="006B4036" w:rsidP="001A0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0CE1"/>
    <w:rsid w:val="00054D7F"/>
    <w:rsid w:val="001A0CE1"/>
    <w:rsid w:val="006B4036"/>
    <w:rsid w:val="17B635E2"/>
    <w:rsid w:val="344F0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C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A0CE1"/>
    <w:rPr>
      <w:rFonts w:ascii="仿宋_GB2312"/>
      <w:sz w:val="32"/>
    </w:rPr>
  </w:style>
  <w:style w:type="paragraph" w:styleId="a4">
    <w:name w:val="footer"/>
    <w:basedOn w:val="a"/>
    <w:rsid w:val="001A0CE1"/>
    <w:pPr>
      <w:tabs>
        <w:tab w:val="center" w:pos="4153"/>
        <w:tab w:val="right" w:pos="8306"/>
      </w:tabs>
      <w:snapToGrid w:val="0"/>
      <w:jc w:val="left"/>
    </w:pPr>
    <w:rPr>
      <w:sz w:val="18"/>
      <w:szCs w:val="18"/>
    </w:rPr>
  </w:style>
  <w:style w:type="character" w:styleId="a5">
    <w:name w:val="page number"/>
    <w:basedOn w:val="a0"/>
    <w:rsid w:val="001A0C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2020-11-26T07:17:00Z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