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2020年上级共下达农机购置补贴资金500万元（2019年农机购置补贴资金剩余212.438万元，2020年财政收回48.84万元，共计2020年农机购置补贴可用资金663.598万元）。通过实施，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2020年受理审核农机购置补贴资金1012.243万元，已结算资金651.865万元，受益机具290台，受益农户243户。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40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2020-11-20T07:18:46Z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