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distribute"/>
        <w:rPr>
          <w:rFonts w:hint="eastAsia" w:ascii="楷体_GB2312" w:hAnsi="楷体_GB2312" w:eastAsia="楷体_GB2312" w:cs="楷体_GB2312"/>
          <w:b/>
          <w:bCs/>
          <w:spacing w:val="-14"/>
          <w:kern w:val="0"/>
          <w:sz w:val="44"/>
          <w:szCs w:val="44"/>
          <w:lang w:eastAsia="zh-CN"/>
        </w:rPr>
      </w:pPr>
      <w:bookmarkStart w:id="0" w:name="_GoBack"/>
      <w:bookmarkEnd w:id="0"/>
      <w:r>
        <w:rPr>
          <w:rFonts w:hint="eastAsia" w:ascii="楷体_GB2312" w:hAnsi="楷体_GB2312" w:eastAsia="楷体_GB2312" w:cs="楷体_GB2312"/>
          <w:b/>
          <w:bCs/>
          <w:spacing w:val="-14"/>
          <w:kern w:val="0"/>
          <w:sz w:val="44"/>
          <w:szCs w:val="44"/>
          <w:lang w:eastAsia="zh-CN"/>
        </w:rPr>
        <w:t>宜阳县</w:t>
      </w:r>
      <w:r>
        <w:rPr>
          <w:rFonts w:hint="eastAsia" w:ascii="楷体_GB2312" w:hAnsi="楷体_GB2312" w:eastAsia="楷体_GB2312" w:cs="楷体_GB2312"/>
          <w:b/>
          <w:bCs/>
          <w:spacing w:val="-14"/>
          <w:kern w:val="0"/>
          <w:sz w:val="44"/>
          <w:szCs w:val="44"/>
        </w:rPr>
        <w:t>农业农村</w:t>
      </w:r>
      <w:r>
        <w:rPr>
          <w:rFonts w:hint="eastAsia" w:ascii="楷体_GB2312" w:hAnsi="楷体_GB2312" w:eastAsia="楷体_GB2312" w:cs="楷体_GB2312"/>
          <w:b/>
          <w:bCs/>
          <w:spacing w:val="-14"/>
          <w:kern w:val="0"/>
          <w:sz w:val="44"/>
          <w:szCs w:val="44"/>
          <w:lang w:eastAsia="zh-CN"/>
        </w:rPr>
        <w:t>局</w:t>
      </w:r>
      <w:r>
        <w:rPr>
          <w:rFonts w:hint="eastAsia" w:ascii="楷体_GB2312" w:hAnsi="楷体_GB2312" w:eastAsia="楷体_GB2312" w:cs="楷体_GB2312"/>
          <w:b/>
          <w:bCs/>
          <w:spacing w:val="-14"/>
          <w:kern w:val="0"/>
          <w:sz w:val="44"/>
          <w:szCs w:val="44"/>
        </w:rPr>
        <w:t xml:space="preserve"> </w:t>
      </w:r>
      <w:r>
        <w:rPr>
          <w:rFonts w:hint="eastAsia" w:ascii="楷体_GB2312" w:hAnsi="楷体_GB2312" w:eastAsia="楷体_GB2312" w:cs="楷体_GB2312"/>
          <w:b/>
          <w:bCs/>
          <w:spacing w:val="-14"/>
          <w:kern w:val="0"/>
          <w:sz w:val="44"/>
          <w:szCs w:val="44"/>
          <w:lang w:eastAsia="zh-CN"/>
        </w:rPr>
        <w:t>宜阳县</w:t>
      </w:r>
      <w:r>
        <w:rPr>
          <w:rFonts w:hint="eastAsia" w:ascii="楷体_GB2312" w:hAnsi="楷体_GB2312" w:eastAsia="楷体_GB2312" w:cs="楷体_GB2312"/>
          <w:b/>
          <w:bCs/>
          <w:spacing w:val="-14"/>
          <w:kern w:val="0"/>
          <w:sz w:val="44"/>
          <w:szCs w:val="44"/>
        </w:rPr>
        <w:t>财政</w:t>
      </w:r>
      <w:r>
        <w:rPr>
          <w:rFonts w:hint="eastAsia" w:ascii="楷体_GB2312" w:hAnsi="楷体_GB2312" w:eastAsia="楷体_GB2312" w:cs="楷体_GB2312"/>
          <w:b/>
          <w:bCs/>
          <w:spacing w:val="-14"/>
          <w:kern w:val="0"/>
          <w:sz w:val="44"/>
          <w:szCs w:val="44"/>
          <w:lang w:eastAsia="zh-CN"/>
        </w:rPr>
        <w:t>局</w:t>
      </w:r>
      <w:r>
        <w:rPr>
          <w:rFonts w:hint="eastAsia" w:ascii="楷体_GB2312" w:hAnsi="楷体_GB2312" w:eastAsia="楷体_GB2312" w:cs="楷体_GB2312"/>
          <w:b/>
          <w:bCs/>
          <w:spacing w:val="-14"/>
          <w:kern w:val="0"/>
          <w:sz w:val="44"/>
          <w:szCs w:val="44"/>
        </w:rPr>
        <w:t xml:space="preserve"> </w:t>
      </w:r>
      <w:r>
        <w:rPr>
          <w:rFonts w:hint="eastAsia" w:ascii="楷体_GB2312" w:hAnsi="楷体_GB2312" w:eastAsia="楷体_GB2312" w:cs="楷体_GB2312"/>
          <w:b/>
          <w:bCs/>
          <w:spacing w:val="-14"/>
          <w:kern w:val="0"/>
          <w:sz w:val="44"/>
          <w:szCs w:val="44"/>
          <w:lang w:eastAsia="zh-CN"/>
        </w:rPr>
        <w:t>宜阳县</w:t>
      </w:r>
      <w:r>
        <w:rPr>
          <w:rFonts w:hint="eastAsia" w:ascii="楷体_GB2312" w:hAnsi="楷体_GB2312" w:eastAsia="楷体_GB2312" w:cs="楷体_GB2312"/>
          <w:b/>
          <w:bCs/>
          <w:spacing w:val="-14"/>
          <w:kern w:val="0"/>
          <w:sz w:val="44"/>
          <w:szCs w:val="44"/>
        </w:rPr>
        <w:t>商务</w:t>
      </w:r>
      <w:r>
        <w:rPr>
          <w:rFonts w:hint="eastAsia" w:ascii="楷体_GB2312" w:hAnsi="楷体_GB2312" w:eastAsia="楷体_GB2312" w:cs="楷体_GB2312"/>
          <w:b/>
          <w:bCs/>
          <w:spacing w:val="-14"/>
          <w:kern w:val="0"/>
          <w:sz w:val="44"/>
          <w:szCs w:val="44"/>
          <w:lang w:eastAsia="zh-CN"/>
        </w:rPr>
        <w:t>局</w:t>
      </w:r>
    </w:p>
    <w:p>
      <w:pPr>
        <w:autoSpaceDE w:val="0"/>
        <w:autoSpaceDN w:val="0"/>
        <w:adjustRightInd w:val="0"/>
        <w:spacing w:line="560" w:lineRule="exact"/>
        <w:jc w:val="center"/>
        <w:rPr>
          <w:rFonts w:hint="eastAsia" w:ascii="楷体_GB2312" w:hAnsi="楷体_GB2312" w:eastAsia="楷体_GB2312" w:cs="楷体_GB2312"/>
          <w:b/>
          <w:bCs/>
          <w:spacing w:val="-14"/>
          <w:kern w:val="0"/>
          <w:sz w:val="44"/>
          <w:szCs w:val="44"/>
        </w:rPr>
      </w:pPr>
      <w:r>
        <w:rPr>
          <w:rFonts w:hint="eastAsia" w:ascii="楷体_GB2312" w:hAnsi="楷体_GB2312" w:eastAsia="楷体_GB2312" w:cs="楷体_GB2312"/>
          <w:b/>
          <w:bCs/>
          <w:spacing w:val="-14"/>
          <w:kern w:val="0"/>
          <w:sz w:val="44"/>
          <w:szCs w:val="44"/>
        </w:rPr>
        <w:t>关于印发《</w:t>
      </w:r>
      <w:r>
        <w:rPr>
          <w:rFonts w:hint="eastAsia" w:ascii="楷体_GB2312" w:hAnsi="楷体_GB2312" w:eastAsia="楷体_GB2312" w:cs="楷体_GB2312"/>
          <w:b/>
          <w:bCs/>
          <w:spacing w:val="-14"/>
          <w:kern w:val="0"/>
          <w:sz w:val="44"/>
          <w:szCs w:val="44"/>
          <w:lang w:eastAsia="zh-CN"/>
        </w:rPr>
        <w:t>宜阳县</w:t>
      </w:r>
      <w:r>
        <w:rPr>
          <w:rFonts w:hint="eastAsia" w:ascii="楷体_GB2312" w:hAnsi="楷体_GB2312" w:eastAsia="楷体_GB2312" w:cs="楷体_GB2312"/>
          <w:b/>
          <w:bCs/>
          <w:spacing w:val="-14"/>
          <w:kern w:val="0"/>
          <w:sz w:val="44"/>
          <w:szCs w:val="44"/>
        </w:rPr>
        <w:t>农业机械报废更新补贴</w:t>
      </w:r>
    </w:p>
    <w:p>
      <w:pPr>
        <w:autoSpaceDE w:val="0"/>
        <w:autoSpaceDN w:val="0"/>
        <w:adjustRightInd w:val="0"/>
        <w:spacing w:line="560" w:lineRule="exact"/>
        <w:jc w:val="center"/>
        <w:rPr>
          <w:rFonts w:hint="eastAsia" w:ascii="楷体_GB2312" w:hAnsi="楷体_GB2312" w:eastAsia="楷体_GB2312" w:cs="楷体_GB2312"/>
          <w:b/>
          <w:bCs/>
          <w:spacing w:val="-14"/>
          <w:kern w:val="0"/>
          <w:sz w:val="44"/>
          <w:szCs w:val="44"/>
        </w:rPr>
      </w:pPr>
      <w:r>
        <w:rPr>
          <w:rFonts w:hint="eastAsia" w:ascii="楷体_GB2312" w:hAnsi="楷体_GB2312" w:eastAsia="楷体_GB2312" w:cs="楷体_GB2312"/>
          <w:b/>
          <w:bCs/>
          <w:spacing w:val="-14"/>
          <w:kern w:val="0"/>
          <w:sz w:val="44"/>
          <w:szCs w:val="44"/>
        </w:rPr>
        <w:t>实施方案》的通知</w:t>
      </w:r>
    </w:p>
    <w:p>
      <w:pPr>
        <w:autoSpaceDE w:val="0"/>
        <w:autoSpaceDN w:val="0"/>
        <w:adjustRightInd w:val="0"/>
        <w:jc w:val="left"/>
        <w:rPr>
          <w:rFonts w:hint="eastAsia" w:eastAsia="仿宋_GB2312" w:cs="仿宋_GB2312"/>
          <w:kern w:val="0"/>
          <w:sz w:val="32"/>
          <w:szCs w:val="32"/>
        </w:rPr>
      </w:pPr>
    </w:p>
    <w:p>
      <w:pPr>
        <w:autoSpaceDE w:val="0"/>
        <w:autoSpaceDN w:val="0"/>
        <w:adjustRightInd w:val="0"/>
        <w:jc w:val="left"/>
        <w:rPr>
          <w:rFonts w:hint="eastAsia" w:ascii="仿宋_GB2312" w:eastAsia="仿宋_GB2312" w:cs="仿宋_GB2312"/>
          <w:kern w:val="0"/>
          <w:sz w:val="32"/>
          <w:szCs w:val="32"/>
          <w:lang w:eastAsia="zh-CN"/>
        </w:rPr>
      </w:pPr>
      <w:r>
        <w:rPr>
          <w:rFonts w:hint="eastAsia" w:eastAsia="仿宋_GB2312" w:cs="仿宋_GB2312"/>
          <w:kern w:val="0"/>
          <w:sz w:val="32"/>
          <w:szCs w:val="32"/>
          <w:lang w:eastAsia="zh-CN"/>
        </w:rPr>
        <w:t>县</w:t>
      </w:r>
      <w:r>
        <w:rPr>
          <w:rFonts w:hint="eastAsia" w:eastAsia="仿宋_GB2312" w:cs="仿宋_GB2312"/>
          <w:kern w:val="0"/>
          <w:sz w:val="32"/>
          <w:szCs w:val="32"/>
        </w:rPr>
        <w:t>农业农村局、</w:t>
      </w:r>
      <w:r>
        <w:rPr>
          <w:rFonts w:hint="eastAsia" w:eastAsia="仿宋_GB2312" w:cs="仿宋_GB2312"/>
          <w:kern w:val="0"/>
          <w:sz w:val="32"/>
          <w:szCs w:val="32"/>
          <w:lang w:eastAsia="zh-CN"/>
        </w:rPr>
        <w:t>县</w:t>
      </w:r>
      <w:r>
        <w:rPr>
          <w:rFonts w:hint="eastAsia" w:eastAsia="仿宋_GB2312" w:cs="仿宋_GB2312"/>
          <w:kern w:val="0"/>
          <w:sz w:val="32"/>
          <w:szCs w:val="32"/>
        </w:rPr>
        <w:t>财政局、</w:t>
      </w:r>
      <w:r>
        <w:rPr>
          <w:rFonts w:hint="eastAsia" w:eastAsia="仿宋_GB2312" w:cs="仿宋_GB2312"/>
          <w:kern w:val="0"/>
          <w:sz w:val="32"/>
          <w:szCs w:val="32"/>
          <w:lang w:eastAsia="zh-CN"/>
        </w:rPr>
        <w:t>县</w:t>
      </w:r>
      <w:r>
        <w:rPr>
          <w:rFonts w:hint="eastAsia" w:eastAsia="仿宋_GB2312" w:cs="仿宋_GB2312"/>
          <w:kern w:val="0"/>
          <w:sz w:val="32"/>
          <w:szCs w:val="32"/>
        </w:rPr>
        <w:t>商务局</w:t>
      </w:r>
      <w:r>
        <w:rPr>
          <w:rFonts w:hint="eastAsia" w:eastAsia="仿宋_GB2312" w:cs="仿宋_GB2312"/>
          <w:kern w:val="0"/>
          <w:sz w:val="32"/>
          <w:szCs w:val="32"/>
          <w:lang w:eastAsia="zh-CN"/>
        </w:rPr>
        <w:t>有关股室，机械报废回收回收企业：</w:t>
      </w:r>
    </w:p>
    <w:p>
      <w:pPr>
        <w:pStyle w:val="2"/>
        <w:spacing w:line="600" w:lineRule="exact"/>
        <w:jc w:val="left"/>
        <w:rPr>
          <w:rFonts w:ascii="仿宋_GB2312" w:eastAsia="仿宋_GB2312" w:cs="仿宋_GB2312"/>
          <w:kern w:val="0"/>
          <w:sz w:val="32"/>
          <w:szCs w:val="32"/>
        </w:rPr>
      </w:pPr>
      <w:r>
        <w:rPr>
          <w:rFonts w:hint="eastAsia" w:eastAsia="仿宋_GB2312" w:cs="仿宋_GB2312"/>
          <w:kern w:val="0"/>
          <w:sz w:val="32"/>
          <w:szCs w:val="32"/>
          <w:lang w:val="en-US" w:eastAsia="zh-CN"/>
        </w:rPr>
        <w:t xml:space="preserve">   </w:t>
      </w:r>
      <w:r>
        <w:rPr>
          <w:rFonts w:hint="eastAsia" w:eastAsia="仿宋_GB2312" w:cs="仿宋_GB2312"/>
          <w:kern w:val="0"/>
          <w:sz w:val="32"/>
          <w:szCs w:val="32"/>
        </w:rPr>
        <w:t>根据《河南省农业农村厅、河南省财政厅、河南省商务厅关于印发&lt;河南省农业机械报废更新补贴实施方案&gt;的通知》（豫农文〔</w:t>
      </w:r>
      <w:r>
        <w:rPr>
          <w:rFonts w:eastAsia="仿宋_GB2312" w:cs="仿宋_GB2312"/>
          <w:kern w:val="0"/>
          <w:sz w:val="32"/>
          <w:szCs w:val="32"/>
        </w:rPr>
        <w:t>2020</w:t>
      </w:r>
      <w:r>
        <w:rPr>
          <w:rFonts w:hint="eastAsia" w:eastAsia="仿宋_GB2312" w:cs="仿宋_GB2312"/>
          <w:kern w:val="0"/>
          <w:sz w:val="32"/>
          <w:szCs w:val="32"/>
        </w:rPr>
        <w:t>〕</w:t>
      </w:r>
      <w:r>
        <w:rPr>
          <w:rFonts w:eastAsia="仿宋_GB2312" w:cs="仿宋_GB2312"/>
          <w:kern w:val="0"/>
          <w:sz w:val="32"/>
          <w:szCs w:val="32"/>
        </w:rPr>
        <w:t>2</w:t>
      </w:r>
      <w:r>
        <w:rPr>
          <w:rFonts w:hint="eastAsia" w:eastAsia="仿宋_GB2312" w:cs="仿宋_GB2312"/>
          <w:kern w:val="0"/>
          <w:sz w:val="32"/>
          <w:szCs w:val="32"/>
        </w:rPr>
        <w:t>16号）</w:t>
      </w:r>
      <w:r>
        <w:rPr>
          <w:rFonts w:hint="eastAsia" w:eastAsia="仿宋_GB2312" w:cs="仿宋_GB2312"/>
          <w:kern w:val="0"/>
          <w:sz w:val="32"/>
          <w:szCs w:val="32"/>
          <w:lang w:eastAsia="zh-CN"/>
        </w:rPr>
        <w:t>和（</w:t>
      </w:r>
      <w:r>
        <w:rPr>
          <w:rFonts w:hint="eastAsia" w:ascii="Times New Roman" w:hAnsi="Times New Roman" w:eastAsia="仿宋_GB2312"/>
          <w:color w:val="000000"/>
          <w:sz w:val="32"/>
          <w:szCs w:val="32"/>
        </w:rPr>
        <w:t>洛农〔2020〕61号</w:t>
      </w:r>
      <w:r>
        <w:rPr>
          <w:rFonts w:hint="eastAsia" w:ascii="Times New Roman" w:hAnsi="Times New Roman" w:eastAsia="仿宋_GB2312"/>
          <w:color w:val="000000"/>
          <w:sz w:val="32"/>
          <w:szCs w:val="32"/>
          <w:lang w:eastAsia="zh-CN"/>
        </w:rPr>
        <w:t>）</w:t>
      </w:r>
      <w:r>
        <w:rPr>
          <w:rFonts w:hint="eastAsia" w:eastAsia="仿宋_GB2312" w:cs="仿宋_GB2312"/>
          <w:kern w:val="0"/>
          <w:sz w:val="32"/>
          <w:szCs w:val="32"/>
        </w:rPr>
        <w:t>要求，</w:t>
      </w:r>
      <w:r>
        <w:rPr>
          <w:rFonts w:hint="eastAsia" w:ascii="仿宋_GB2312" w:eastAsia="仿宋_GB2312" w:cs="仿宋_GB2312"/>
          <w:kern w:val="0"/>
          <w:sz w:val="32"/>
          <w:szCs w:val="32"/>
        </w:rPr>
        <w:t>为切实做好我</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农业机械报废更新补贴工作，</w:t>
      </w:r>
      <w:r>
        <w:rPr>
          <w:rFonts w:hint="eastAsia" w:ascii="仿宋_GB2312" w:eastAsia="仿宋_GB2312" w:cs="仿宋_GB2312"/>
          <w:kern w:val="0"/>
          <w:sz w:val="32"/>
          <w:szCs w:val="32"/>
          <w:lang w:eastAsia="zh-CN"/>
        </w:rPr>
        <w:t>宜阳县</w:t>
      </w:r>
      <w:r>
        <w:rPr>
          <w:rFonts w:hint="eastAsia" w:ascii="仿宋_GB2312" w:eastAsia="仿宋_GB2312" w:cs="仿宋_GB2312"/>
          <w:kern w:val="0"/>
          <w:sz w:val="32"/>
          <w:szCs w:val="32"/>
        </w:rPr>
        <w:t>农业农村</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宜阳县</w:t>
      </w:r>
      <w:r>
        <w:rPr>
          <w:rFonts w:hint="eastAsia" w:ascii="仿宋_GB2312" w:eastAsia="仿宋_GB2312" w:cs="仿宋_GB2312"/>
          <w:kern w:val="0"/>
          <w:sz w:val="32"/>
          <w:szCs w:val="32"/>
        </w:rPr>
        <w:t>财政</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宜阳县</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共同制定了《</w:t>
      </w:r>
      <w:r>
        <w:rPr>
          <w:rFonts w:hint="eastAsia" w:ascii="仿宋_GB2312" w:eastAsia="仿宋_GB2312" w:cs="仿宋_GB2312"/>
          <w:kern w:val="0"/>
          <w:sz w:val="32"/>
          <w:szCs w:val="32"/>
          <w:lang w:eastAsia="zh-CN"/>
        </w:rPr>
        <w:t>宜阳县</w:t>
      </w:r>
      <w:r>
        <w:rPr>
          <w:rFonts w:hint="eastAsia" w:ascii="仿宋_GB2312" w:eastAsia="仿宋_GB2312" w:cs="仿宋_GB2312"/>
          <w:kern w:val="0"/>
          <w:sz w:val="32"/>
          <w:szCs w:val="32"/>
        </w:rPr>
        <w:t>农业机械报废更新补</w:t>
      </w:r>
      <w:r>
        <w:rPr>
          <w:rFonts w:hint="eastAsia" w:ascii="仿宋_GB2312" w:eastAsia="仿宋_GB2312" w:cs="仿宋_GB2312"/>
          <w:kern w:val="0"/>
          <w:sz w:val="32"/>
          <w:szCs w:val="32"/>
          <w:lang w:eastAsia="zh-CN"/>
        </w:rPr>
        <w:t>贴</w:t>
      </w:r>
      <w:r>
        <w:rPr>
          <w:rFonts w:hint="eastAsia" w:ascii="仿宋_GB2312" w:eastAsia="仿宋_GB2312" w:cs="仿宋_GB2312"/>
          <w:kern w:val="0"/>
          <w:sz w:val="32"/>
          <w:szCs w:val="32"/>
        </w:rPr>
        <w:t>实施方案》，现印发你们，请抓好贯彻落实。</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autoSpaceDE w:val="0"/>
        <w:autoSpaceDN w:val="0"/>
        <w:adjustRightInd w:val="0"/>
        <w:ind w:firstLine="960" w:firstLineChars="3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宜阳县</w:t>
      </w:r>
      <w:r>
        <w:rPr>
          <w:rFonts w:hint="eastAsia" w:ascii="仿宋_GB2312" w:eastAsia="仿宋_GB2312" w:cs="仿宋_GB2312"/>
          <w:kern w:val="0"/>
          <w:sz w:val="32"/>
          <w:szCs w:val="32"/>
        </w:rPr>
        <w:t>农业农村</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宜阳县</w:t>
      </w:r>
      <w:r>
        <w:rPr>
          <w:rFonts w:hint="eastAsia" w:ascii="仿宋_GB2312" w:eastAsia="仿宋_GB2312" w:cs="仿宋_GB2312"/>
          <w:kern w:val="0"/>
          <w:sz w:val="32"/>
          <w:szCs w:val="32"/>
        </w:rPr>
        <w:t>财政</w:t>
      </w:r>
      <w:r>
        <w:rPr>
          <w:rFonts w:hint="eastAsia" w:ascii="仿宋_GB2312" w:eastAsia="仿宋_GB2312" w:cs="仿宋_GB2312"/>
          <w:kern w:val="0"/>
          <w:sz w:val="32"/>
          <w:szCs w:val="32"/>
          <w:lang w:eastAsia="zh-CN"/>
        </w:rPr>
        <w:t>局</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宜阳县</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eastAsia="zh-CN"/>
        </w:rPr>
        <w:t>局</w:t>
      </w:r>
    </w:p>
    <w:p>
      <w:pPr>
        <w:autoSpaceDE w:val="0"/>
        <w:autoSpaceDN w:val="0"/>
        <w:adjustRightInd w:val="0"/>
        <w:ind w:firstLine="5760" w:firstLineChars="1800"/>
        <w:jc w:val="left"/>
        <w:rPr>
          <w:rFonts w:ascii="仿宋_GB2312" w:eastAsia="仿宋_GB2312" w:cs="仿宋_GB2312"/>
          <w:kern w:val="0"/>
          <w:sz w:val="32"/>
          <w:szCs w:val="32"/>
        </w:rPr>
      </w:pPr>
    </w:p>
    <w:p>
      <w:pPr>
        <w:autoSpaceDE w:val="0"/>
        <w:autoSpaceDN w:val="0"/>
        <w:adjustRightInd w:val="0"/>
        <w:ind w:firstLine="5760" w:firstLineChars="1800"/>
        <w:jc w:val="left"/>
        <w:rPr>
          <w:rFonts w:ascii="仿宋_GB2312" w:eastAsia="仿宋_GB2312" w:cs="仿宋_GB2312"/>
          <w:kern w:val="0"/>
          <w:sz w:val="32"/>
          <w:szCs w:val="32"/>
        </w:rPr>
      </w:pPr>
      <w:r>
        <w:rPr>
          <w:rFonts w:hint="eastAsia" w:ascii="仿宋_GB2312" w:eastAsia="仿宋_GB2312" w:cs="仿宋_GB2312"/>
          <w:kern w:val="0"/>
          <w:sz w:val="32"/>
          <w:szCs w:val="32"/>
        </w:rPr>
        <w:t>2020年</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月</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日</w:t>
      </w:r>
    </w:p>
    <w:p>
      <w:pPr>
        <w:widowControl/>
        <w:spacing w:line="375" w:lineRule="atLeast"/>
        <w:jc w:val="center"/>
        <w:rPr>
          <w:rFonts w:ascii="方正小标宋简体" w:hAnsi="微软雅黑" w:eastAsia="方正小标宋简体" w:cs="宋体"/>
          <w:color w:val="000000"/>
          <w:kern w:val="0"/>
          <w:sz w:val="44"/>
          <w:szCs w:val="44"/>
        </w:rPr>
      </w:pPr>
      <w:r>
        <w:rPr>
          <w:rFonts w:ascii="方正小标宋简体" w:hAnsi="微软雅黑" w:eastAsia="方正小标宋简体" w:cs="宋体"/>
          <w:bCs/>
          <w:color w:val="000000"/>
          <w:kern w:val="0"/>
          <w:sz w:val="44"/>
          <w:szCs w:val="44"/>
        </w:rPr>
        <w:br w:type="page"/>
      </w:r>
      <w:r>
        <w:rPr>
          <w:rFonts w:hint="eastAsia" w:ascii="方正小标宋简体" w:hAnsi="微软雅黑" w:eastAsia="方正小标宋简体" w:cs="宋体"/>
          <w:bCs/>
          <w:color w:val="000000"/>
          <w:kern w:val="0"/>
          <w:sz w:val="44"/>
          <w:szCs w:val="44"/>
          <w:lang w:eastAsia="zh-CN"/>
        </w:rPr>
        <w:t>宜阳县</w:t>
      </w:r>
      <w:r>
        <w:rPr>
          <w:rFonts w:hint="eastAsia" w:ascii="方正小标宋简体" w:hAnsi="微软雅黑" w:eastAsia="方正小标宋简体" w:cs="宋体"/>
          <w:bCs/>
          <w:color w:val="000000"/>
          <w:kern w:val="0"/>
          <w:sz w:val="44"/>
          <w:szCs w:val="44"/>
        </w:rPr>
        <w:t>农业机械报废更新补贴实施方案</w:t>
      </w:r>
    </w:p>
    <w:p>
      <w:pPr>
        <w:overflowPunct w:val="0"/>
        <w:autoSpaceDE w:val="0"/>
        <w:autoSpaceDN w:val="0"/>
        <w:adjustRightInd w:val="0"/>
        <w:snapToGrid w:val="0"/>
        <w:spacing w:line="610" w:lineRule="exact"/>
        <w:ind w:firstLine="640" w:firstLineChars="200"/>
        <w:jc w:val="left"/>
        <w:rPr>
          <w:rFonts w:hint="eastAsia" w:eastAsia="仿宋_GB2312" w:cs="仿宋_GB2312"/>
          <w:kern w:val="0"/>
          <w:sz w:val="32"/>
          <w:szCs w:val="32"/>
        </w:rPr>
      </w:pPr>
    </w:p>
    <w:p>
      <w:pPr>
        <w:overflowPunct w:val="0"/>
        <w:autoSpaceDE w:val="0"/>
        <w:autoSpaceDN w:val="0"/>
        <w:adjustRightInd w:val="0"/>
        <w:snapToGrid w:val="0"/>
        <w:spacing w:line="610" w:lineRule="exact"/>
        <w:ind w:firstLine="640" w:firstLineChars="200"/>
        <w:jc w:val="left"/>
        <w:rPr>
          <w:rFonts w:eastAsia="仿宋_GB2312" w:cs="仿宋_GB2312"/>
          <w:kern w:val="0"/>
          <w:sz w:val="32"/>
          <w:szCs w:val="32"/>
        </w:rPr>
      </w:pPr>
      <w:r>
        <w:rPr>
          <w:rFonts w:hint="eastAsia" w:eastAsia="仿宋_GB2312" w:cs="仿宋_GB2312"/>
          <w:kern w:val="0"/>
          <w:sz w:val="32"/>
          <w:szCs w:val="32"/>
        </w:rPr>
        <w:t>为贯彻落实河南省农业农村厅、河南省财政厅、河南省商务厅《河南省农业机械报废更新补贴实施方案》（豫农文〔</w:t>
      </w:r>
      <w:r>
        <w:rPr>
          <w:rFonts w:eastAsia="仿宋_GB2312" w:cs="仿宋_GB2312"/>
          <w:kern w:val="0"/>
          <w:sz w:val="32"/>
          <w:szCs w:val="32"/>
        </w:rPr>
        <w:t>2020</w:t>
      </w:r>
      <w:r>
        <w:rPr>
          <w:rFonts w:hint="eastAsia" w:eastAsia="仿宋_GB2312" w:cs="仿宋_GB2312"/>
          <w:kern w:val="0"/>
          <w:sz w:val="32"/>
          <w:szCs w:val="32"/>
        </w:rPr>
        <w:t>〕</w:t>
      </w:r>
      <w:r>
        <w:rPr>
          <w:rFonts w:eastAsia="仿宋_GB2312" w:cs="仿宋_GB2312"/>
          <w:kern w:val="0"/>
          <w:sz w:val="32"/>
          <w:szCs w:val="32"/>
        </w:rPr>
        <w:t>2</w:t>
      </w:r>
      <w:r>
        <w:rPr>
          <w:rFonts w:hint="eastAsia" w:eastAsia="仿宋_GB2312" w:cs="仿宋_GB2312"/>
          <w:kern w:val="0"/>
          <w:sz w:val="32"/>
          <w:szCs w:val="32"/>
        </w:rPr>
        <w:t>16号）</w:t>
      </w:r>
      <w:r>
        <w:rPr>
          <w:rFonts w:hint="eastAsia" w:eastAsia="仿宋_GB2312" w:cs="仿宋_GB2312"/>
          <w:kern w:val="0"/>
          <w:sz w:val="32"/>
          <w:szCs w:val="32"/>
          <w:lang w:eastAsia="zh-CN"/>
        </w:rPr>
        <w:t>和（</w:t>
      </w:r>
      <w:r>
        <w:rPr>
          <w:rFonts w:hint="eastAsia" w:ascii="Times New Roman" w:hAnsi="Times New Roman" w:eastAsia="仿宋_GB2312"/>
          <w:color w:val="000000"/>
          <w:sz w:val="32"/>
          <w:szCs w:val="32"/>
        </w:rPr>
        <w:t>洛农〔2020〕61号</w:t>
      </w:r>
      <w:r>
        <w:rPr>
          <w:rFonts w:hint="eastAsia" w:ascii="Times New Roman" w:hAnsi="Times New Roman" w:eastAsia="仿宋_GB2312"/>
          <w:color w:val="000000"/>
          <w:sz w:val="32"/>
          <w:szCs w:val="32"/>
          <w:lang w:eastAsia="zh-CN"/>
        </w:rPr>
        <w:t>）</w:t>
      </w:r>
      <w:r>
        <w:rPr>
          <w:rFonts w:hint="eastAsia" w:eastAsia="仿宋_GB2312" w:cs="仿宋_GB2312"/>
          <w:kern w:val="0"/>
          <w:sz w:val="32"/>
          <w:szCs w:val="32"/>
        </w:rPr>
        <w:t>要求，切实做好我</w:t>
      </w:r>
      <w:r>
        <w:rPr>
          <w:rFonts w:hint="eastAsia" w:eastAsia="仿宋_GB2312" w:cs="仿宋_GB2312"/>
          <w:kern w:val="0"/>
          <w:sz w:val="32"/>
          <w:szCs w:val="32"/>
          <w:lang w:eastAsia="zh-CN"/>
        </w:rPr>
        <w:t>县</w:t>
      </w:r>
      <w:r>
        <w:rPr>
          <w:rFonts w:hint="eastAsia" w:eastAsia="仿宋_GB2312" w:cs="仿宋_GB2312"/>
          <w:kern w:val="0"/>
          <w:sz w:val="32"/>
          <w:szCs w:val="32"/>
        </w:rPr>
        <w:t>农业机械报废更新补贴工作，制定本实施方案。</w:t>
      </w:r>
    </w:p>
    <w:p>
      <w:pPr>
        <w:widowControl/>
        <w:wordWrap w:val="0"/>
        <w:spacing w:line="375" w:lineRule="atLeast"/>
        <w:ind w:firstLine="540" w:firstLineChars="200"/>
        <w:jc w:val="left"/>
        <w:rPr>
          <w:rFonts w:ascii="黑体" w:hAnsi="黑体" w:eastAsia="黑体" w:cs="宋体"/>
          <w:color w:val="000000"/>
          <w:kern w:val="0"/>
          <w:sz w:val="24"/>
        </w:rPr>
      </w:pPr>
      <w:r>
        <w:rPr>
          <w:rFonts w:hint="eastAsia" w:ascii="黑体" w:hAnsi="黑体" w:eastAsia="黑体" w:cs="宋体"/>
          <w:bCs/>
          <w:color w:val="000000"/>
          <w:kern w:val="0"/>
          <w:sz w:val="27"/>
          <w:szCs w:val="27"/>
        </w:rPr>
        <w:t>一、总体要求</w:t>
      </w:r>
    </w:p>
    <w:p>
      <w:pPr>
        <w:widowControl/>
        <w:wordWrap w:val="0"/>
        <w:spacing w:line="375"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二、实施范围和补贴对象</w:t>
      </w:r>
    </w:p>
    <w:p>
      <w:pPr>
        <w:widowControl/>
        <w:wordWrap w:val="0"/>
        <w:spacing w:line="375"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kern w:val="0"/>
          <w:sz w:val="32"/>
          <w:szCs w:val="32"/>
        </w:rPr>
        <w:t>农机报废更新补贴政策在全</w:t>
      </w:r>
      <w:r>
        <w:rPr>
          <w:rFonts w:hint="eastAsia" w:ascii="仿宋_GB2312" w:hAnsi="微软雅黑" w:eastAsia="仿宋_GB2312" w:cs="宋体"/>
          <w:kern w:val="0"/>
          <w:sz w:val="32"/>
          <w:szCs w:val="32"/>
          <w:lang w:eastAsia="zh-CN"/>
        </w:rPr>
        <w:t>县</w:t>
      </w:r>
      <w:r>
        <w:rPr>
          <w:rFonts w:hint="eastAsia" w:ascii="仿宋_GB2312" w:eastAsia="仿宋_GB2312"/>
          <w:sz w:val="32"/>
          <w:szCs w:val="32"/>
        </w:rPr>
        <w:t>实施</w:t>
      </w:r>
      <w:r>
        <w:rPr>
          <w:rFonts w:hint="eastAsia" w:ascii="仿宋_GB2312" w:hAnsi="微软雅黑" w:eastAsia="仿宋_GB2312" w:cs="宋体"/>
          <w:kern w:val="0"/>
          <w:sz w:val="32"/>
          <w:szCs w:val="32"/>
        </w:rPr>
        <w:t>，资金从中央财政分配我</w:t>
      </w:r>
      <w:r>
        <w:rPr>
          <w:rFonts w:hint="eastAsia" w:ascii="仿宋_GB2312" w:hAnsi="微软雅黑" w:eastAsia="仿宋_GB2312" w:cs="宋体"/>
          <w:kern w:val="0"/>
          <w:sz w:val="32"/>
          <w:szCs w:val="32"/>
          <w:lang w:eastAsia="zh-CN"/>
        </w:rPr>
        <w:t>县</w:t>
      </w:r>
      <w:r>
        <w:rPr>
          <w:rFonts w:hint="eastAsia" w:ascii="仿宋_GB2312" w:hAnsi="微软雅黑" w:eastAsia="仿宋_GB2312" w:cs="宋体"/>
          <w:kern w:val="0"/>
          <w:sz w:val="32"/>
          <w:szCs w:val="32"/>
        </w:rPr>
        <w:t>农机购置补贴中安排。</w:t>
      </w:r>
      <w:r>
        <w:rPr>
          <w:rFonts w:hint="eastAsia" w:ascii="仿宋_GB2312" w:hAnsi="微软雅黑" w:eastAsia="仿宋_GB2312" w:cs="宋体"/>
          <w:color w:val="000000"/>
          <w:kern w:val="0"/>
          <w:sz w:val="32"/>
          <w:szCs w:val="32"/>
        </w:rPr>
        <w:t>补贴对象为从事农业生产的个人和农业生产经营组织。农业生产经营组织包括农村集体经济组织、农民专业合作经济组织、农业企业和其他从事农业生产经营的组织。</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三、报废补贴种类及条件</w:t>
      </w:r>
    </w:p>
    <w:p>
      <w:pPr>
        <w:widowControl/>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（一）补贴种类。</w:t>
      </w:r>
      <w:r>
        <w:rPr>
          <w:rFonts w:hint="eastAsia" w:ascii="仿宋_GB2312" w:hAnsi="微软雅黑" w:eastAsia="仿宋_GB2312" w:cs="宋体"/>
          <w:color w:val="000000"/>
          <w:kern w:val="0"/>
          <w:sz w:val="32"/>
          <w:szCs w:val="32"/>
        </w:rPr>
        <w:t>我</w:t>
      </w:r>
      <w:r>
        <w:rPr>
          <w:rFonts w:hint="eastAsia" w:ascii="仿宋_GB2312" w:hAnsi="微软雅黑" w:eastAsia="仿宋_GB2312" w:cs="宋体"/>
          <w:color w:val="000000"/>
          <w:kern w:val="0"/>
          <w:sz w:val="32"/>
          <w:szCs w:val="32"/>
          <w:lang w:eastAsia="zh-CN"/>
        </w:rPr>
        <w:t>县</w:t>
      </w:r>
      <w:r>
        <w:rPr>
          <w:rFonts w:hint="eastAsia" w:ascii="仿宋_GB2312" w:hAnsi="微软雅黑" w:eastAsia="仿宋_GB2312" w:cs="宋体"/>
          <w:color w:val="000000"/>
          <w:kern w:val="0"/>
          <w:sz w:val="32"/>
          <w:szCs w:val="32"/>
        </w:rPr>
        <w:t>补贴报废农机种类为拖拉机、联合收割机、</w:t>
      </w:r>
      <w:r>
        <w:rPr>
          <w:rFonts w:hint="eastAsia" w:ascii="仿宋_GB2312" w:hAnsi="微软雅黑" w:eastAsia="仿宋_GB2312" w:cs="宋体"/>
          <w:color w:val="000000"/>
          <w:kern w:val="0"/>
          <w:sz w:val="32"/>
          <w:szCs w:val="32"/>
          <w:lang w:eastAsia="zh-CN"/>
        </w:rPr>
        <w:t>玉米脱粒机、</w:t>
      </w:r>
      <w:r>
        <w:rPr>
          <w:rFonts w:hint="eastAsia" w:ascii="仿宋_GB2312" w:hAnsi="微软雅黑" w:eastAsia="仿宋_GB2312" w:cs="宋体"/>
          <w:color w:val="000000"/>
          <w:kern w:val="0"/>
          <w:sz w:val="32"/>
          <w:szCs w:val="32"/>
        </w:rPr>
        <w:t>花生摘果机、饲料（草）粉碎机、铡草机。</w:t>
      </w:r>
    </w:p>
    <w:p>
      <w:pPr>
        <w:autoSpaceDN w:val="0"/>
        <w:spacing w:line="600" w:lineRule="exact"/>
        <w:ind w:firstLine="643" w:firstLineChars="200"/>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（二）报废条件。</w:t>
      </w:r>
      <w:r>
        <w:rPr>
          <w:rFonts w:hint="eastAsia" w:ascii="仿宋_GB2312" w:hAnsi="微软雅黑" w:eastAsia="仿宋_GB2312" w:cs="宋体"/>
          <w:color w:val="000000"/>
          <w:kern w:val="0"/>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autoSpaceDN w:val="0"/>
        <w:spacing w:line="600" w:lineRule="exact"/>
        <w:ind w:firstLine="640" w:firstLineChars="200"/>
        <w:rPr>
          <w:rFonts w:ascii="仿宋_GB2312" w:hAnsi="微软雅黑" w:eastAsia="仿宋_GB2312" w:cs="宋体"/>
          <w:color w:val="000000"/>
          <w:kern w:val="0"/>
          <w:sz w:val="32"/>
          <w:szCs w:val="32"/>
        </w:rPr>
      </w:pPr>
      <w:r>
        <w:rPr>
          <w:rFonts w:hint="eastAsia" w:ascii="仿宋_GB2312" w:hAnsi="仿宋_GB2312" w:eastAsia="仿宋_GB2312"/>
          <w:color w:val="000000"/>
          <w:sz w:val="32"/>
        </w:rPr>
        <w:t>符合下列条件之一的</w:t>
      </w:r>
      <w:r>
        <w:rPr>
          <w:rFonts w:hint="eastAsia" w:ascii="仿宋_GB2312" w:hAnsi="微软雅黑" w:eastAsia="仿宋_GB2312" w:cs="宋体"/>
          <w:color w:val="000000"/>
          <w:kern w:val="0"/>
          <w:sz w:val="32"/>
          <w:szCs w:val="32"/>
        </w:rPr>
        <w:t xml:space="preserve">拖拉机、联合收割机、玉米脱粒机、花生摘果机、饲料（草）粉碎机、铡草机即可申请办理报废手续：  </w:t>
      </w:r>
    </w:p>
    <w:p>
      <w:pPr>
        <w:autoSpaceDN w:val="0"/>
        <w:spacing w:line="600" w:lineRule="exact"/>
        <w:ind w:firstLine="640" w:firstLineChars="200"/>
        <w:rPr>
          <w:rFonts w:ascii="仿宋_GB2312" w:hAnsi="仿宋_GB2312" w:eastAsia="仿宋_GB2312"/>
          <w:sz w:val="32"/>
        </w:rPr>
      </w:pPr>
      <w:r>
        <w:rPr>
          <w:rFonts w:hint="eastAsia" w:ascii="仿宋_GB2312" w:hAnsi="仿宋_GB2312" w:eastAsia="仿宋_GB2312"/>
          <w:color w:val="000000"/>
          <w:sz w:val="32"/>
        </w:rPr>
        <w:t>1、</w:t>
      </w:r>
      <w:r>
        <w:rPr>
          <w:rFonts w:hint="eastAsia" w:ascii="仿宋_GB2312" w:hAnsi="仿宋_GB2312" w:eastAsia="仿宋_GB2312"/>
          <w:sz w:val="32"/>
        </w:rPr>
        <w:t>达到报废年限的。小型拖拉机报废年限为10年、大中型拖拉机报废年限为15年、履带拖拉机报废年限为12年、自走式联合收割机报废年限为12年、悬挂式玉米联合收割机报废年限为10年、</w:t>
      </w:r>
      <w:r>
        <w:rPr>
          <w:rFonts w:hint="eastAsia" w:ascii="仿宋_GB2312" w:hAnsi="微软雅黑" w:eastAsia="仿宋_GB2312" w:cs="宋体"/>
          <w:kern w:val="0"/>
          <w:sz w:val="32"/>
          <w:szCs w:val="32"/>
        </w:rPr>
        <w:t>玉米脱粒机</w:t>
      </w:r>
      <w:r>
        <w:rPr>
          <w:rFonts w:hint="eastAsia" w:ascii="仿宋_GB2312" w:hAnsi="仿宋_GB2312" w:eastAsia="仿宋_GB2312"/>
          <w:sz w:val="32"/>
        </w:rPr>
        <w:t>报废年限为8年</w:t>
      </w:r>
      <w:r>
        <w:rPr>
          <w:rFonts w:hint="eastAsia" w:ascii="仿宋_GB2312" w:hAnsi="微软雅黑" w:eastAsia="仿宋_GB2312" w:cs="宋体"/>
          <w:kern w:val="0"/>
          <w:sz w:val="32"/>
          <w:szCs w:val="32"/>
        </w:rPr>
        <w:t>、花生摘果机</w:t>
      </w:r>
      <w:r>
        <w:rPr>
          <w:rFonts w:hint="eastAsia" w:ascii="仿宋_GB2312" w:hAnsi="仿宋_GB2312" w:eastAsia="仿宋_GB2312"/>
          <w:sz w:val="32"/>
        </w:rPr>
        <w:t>报废年限为8年</w:t>
      </w:r>
      <w:r>
        <w:rPr>
          <w:rFonts w:hint="eastAsia" w:ascii="仿宋_GB2312" w:hAnsi="微软雅黑" w:eastAsia="仿宋_GB2312" w:cs="宋体"/>
          <w:kern w:val="0"/>
          <w:sz w:val="32"/>
          <w:szCs w:val="32"/>
        </w:rPr>
        <w:t>、</w:t>
      </w:r>
      <w:r>
        <w:rPr>
          <w:rFonts w:hint="eastAsia" w:ascii="仿宋_GB2312" w:hAnsi="仿宋_GB2312" w:eastAsia="仿宋_GB2312"/>
          <w:sz w:val="32"/>
        </w:rPr>
        <w:t>饲料（草）粉碎机报废年限为10年、铡草机报废年限为10年；</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2、使用年限或累计工作时间不足，经过检查调整或更换易损件后仍然达不到规定技术要求的；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3、由于各种原因造成严重损坏、无法修复的；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4、预计大修费用大于同类新产品50%的；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5、未达到报废年限，但技术状况差且无配件来源的；</w:t>
      </w:r>
    </w:p>
    <w:p>
      <w:pPr>
        <w:autoSpaceDN w:val="0"/>
        <w:spacing w:line="600" w:lineRule="exact"/>
        <w:rPr>
          <w:rFonts w:ascii="仿宋_GB2312" w:hAnsi="仿宋_GB2312" w:eastAsia="仿宋_GB2312"/>
          <w:color w:val="000000"/>
          <w:sz w:val="32"/>
        </w:rPr>
      </w:pPr>
      <w:r>
        <w:rPr>
          <w:rFonts w:hint="eastAsia" w:ascii="仿宋_GB2312" w:hAnsi="仿宋_GB2312" w:eastAsia="仿宋_GB2312"/>
          <w:color w:val="000000"/>
          <w:sz w:val="32"/>
        </w:rPr>
        <w:t xml:space="preserve">    6、国家明令淘汰的。</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四、补贴标准</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微软雅黑" w:hAnsi="微软雅黑" w:eastAsia="微软雅黑" w:cs="宋体"/>
          <w:color w:val="000000"/>
          <w:kern w:val="0"/>
          <w:sz w:val="27"/>
          <w:szCs w:val="27"/>
        </w:rPr>
        <w:t xml:space="preserve">     </w:t>
      </w:r>
      <w:r>
        <w:rPr>
          <w:rFonts w:hint="eastAsia" w:ascii="仿宋_GB2312" w:hAnsi="微软雅黑" w:eastAsia="仿宋_GB2312" w:cs="宋体"/>
          <w:color w:val="000000"/>
          <w:kern w:val="0"/>
          <w:sz w:val="32"/>
          <w:szCs w:val="32"/>
        </w:rPr>
        <w:t>中央财政农机报废更新补贴由报废部分补贴与更新部分补贴两部分构成。报废部分补贴实行定额补贴，补贴额（详见附件1）。更新部分补贴标准按我省农机购置补贴政策执行。 </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五、回收企业</w:t>
      </w:r>
    </w:p>
    <w:p>
      <w:pPr>
        <w:widowControl/>
        <w:spacing w:line="600" w:lineRule="exact"/>
        <w:ind w:firstLine="640" w:firstLineChars="200"/>
        <w:jc w:val="left"/>
        <w:outlineLvl w:val="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w:t>
      </w:r>
      <w:r>
        <w:rPr>
          <w:rFonts w:hint="eastAsia" w:ascii="仿宋_GB2312" w:hAnsi="微软雅黑" w:eastAsia="仿宋_GB2312" w:cs="宋体"/>
          <w:kern w:val="0"/>
          <w:sz w:val="32"/>
          <w:szCs w:val="32"/>
        </w:rPr>
        <w:t>申请回收拆解农机业务，向县农业机械化主管部门提出申请，县农业机械化主管部门现场核验同意后，</w:t>
      </w:r>
      <w:r>
        <w:rPr>
          <w:rFonts w:hint="eastAsia" w:ascii="仿宋_GB2312" w:hAnsi="微软雅黑" w:eastAsia="仿宋_GB2312" w:cs="宋体"/>
          <w:color w:val="000000"/>
          <w:kern w:val="0"/>
          <w:sz w:val="32"/>
          <w:szCs w:val="32"/>
        </w:rPr>
        <w:t>报市</w:t>
      </w:r>
      <w:r>
        <w:rPr>
          <w:rFonts w:hint="eastAsia" w:ascii="仿宋_GB2312" w:hAnsi="微软雅黑" w:eastAsia="仿宋_GB2312" w:cs="宋体"/>
          <w:kern w:val="0"/>
          <w:sz w:val="32"/>
          <w:szCs w:val="32"/>
        </w:rPr>
        <w:t>农业机械化主管部门备案并通过市媒体和省农机购置补贴信息公开</w:t>
      </w:r>
      <w:r>
        <w:rPr>
          <w:rFonts w:hint="eastAsia" w:ascii="仿宋_GB2312" w:hAnsi="微软雅黑" w:eastAsia="仿宋_GB2312" w:cs="宋体"/>
          <w:color w:val="000000"/>
          <w:kern w:val="0"/>
          <w:sz w:val="32"/>
          <w:szCs w:val="32"/>
        </w:rPr>
        <w:t>专栏向社会公布。</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六、操作程序</w:t>
      </w:r>
    </w:p>
    <w:p>
      <w:pPr>
        <w:autoSpaceDN w:val="0"/>
        <w:spacing w:line="600" w:lineRule="exact"/>
        <w:ind w:firstLine="643" w:firstLineChars="200"/>
        <w:rPr>
          <w:rFonts w:ascii="仿宋_GB2312" w:hAnsi="微软雅黑" w:eastAsia="仿宋_GB2312" w:cs="宋体"/>
          <w:color w:val="FF0000"/>
          <w:kern w:val="0"/>
          <w:sz w:val="32"/>
          <w:szCs w:val="32"/>
        </w:rPr>
      </w:pPr>
      <w:r>
        <w:rPr>
          <w:rFonts w:hint="eastAsia" w:ascii="楷体" w:hAnsi="楷体" w:eastAsia="楷体" w:cs="宋体"/>
          <w:b/>
          <w:color w:val="000000"/>
          <w:kern w:val="0"/>
          <w:sz w:val="32"/>
          <w:szCs w:val="32"/>
        </w:rPr>
        <w:t>（一）报废旧机。</w:t>
      </w:r>
      <w:r>
        <w:rPr>
          <w:rFonts w:hint="eastAsia" w:ascii="仿宋_GB2312" w:hAnsi="微软雅黑" w:eastAsia="仿宋_GB2312" w:cs="宋体"/>
          <w:color w:val="000000"/>
          <w:kern w:val="0"/>
          <w:sz w:val="32"/>
          <w:szCs w:val="32"/>
        </w:rPr>
        <w:t>机主自愿将拟报废的农机交售给</w:t>
      </w:r>
      <w:r>
        <w:rPr>
          <w:rFonts w:hint="eastAsia" w:ascii="仿宋_GB2312" w:hAnsi="微软雅黑" w:eastAsia="仿宋_GB2312" w:cs="宋体"/>
          <w:kern w:val="0"/>
          <w:sz w:val="32"/>
          <w:szCs w:val="32"/>
        </w:rPr>
        <w:t>经公布的</w:t>
      </w:r>
      <w:r>
        <w:rPr>
          <w:rFonts w:hint="eastAsia" w:ascii="仿宋_GB2312" w:hAnsi="微软雅黑" w:eastAsia="仿宋_GB2312" w:cs="宋体"/>
          <w:color w:val="000000"/>
          <w:kern w:val="0"/>
          <w:sz w:val="32"/>
          <w:szCs w:val="32"/>
        </w:rPr>
        <w:t>回收企业，报废农机残值由回收企业与机主按照公平自愿原则商定。回收企业应当核对机主和拟报废的农机信息，向机主出具《报废农业机械回收确认表》（见附件2，以下简称《确认表》），向当地</w:t>
      </w:r>
      <w:r>
        <w:rPr>
          <w:rFonts w:hint="eastAsia" w:ascii="仿宋_GB2312" w:hAnsi="微软雅黑" w:eastAsia="仿宋_GB2312" w:cs="宋体"/>
          <w:kern w:val="0"/>
          <w:sz w:val="32"/>
          <w:szCs w:val="32"/>
        </w:rPr>
        <w:t>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农业机械化主管部门</w:t>
      </w:r>
      <w:r>
        <w:rPr>
          <w:rFonts w:hint="eastAsia" w:ascii="仿宋_GB2312" w:hAnsi="微软雅黑" w:eastAsia="仿宋_GB2312" w:cs="宋体"/>
          <w:color w:val="000000"/>
          <w:kern w:val="0"/>
          <w:sz w:val="32"/>
          <w:szCs w:val="32"/>
        </w:rPr>
        <w:t>应对辖区内回收企业拆解或者销毁农机进行监督，探索远程监控回收拆解机制，督促回收企业留存好拆前、拆中、拆后照片等资料。</w:t>
      </w:r>
    </w:p>
    <w:p>
      <w:pPr>
        <w:widowControl/>
        <w:wordWrap w:val="0"/>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（二）注销登记。</w:t>
      </w:r>
      <w:r>
        <w:rPr>
          <w:rFonts w:hint="eastAsia" w:ascii="仿宋_GB2312" w:hAnsi="微软雅黑" w:eastAsia="仿宋_GB2312" w:cs="宋体"/>
          <w:color w:val="000000"/>
          <w:kern w:val="0"/>
          <w:sz w:val="32"/>
          <w:szCs w:val="32"/>
        </w:rPr>
        <w:t>纳入牌证管理的拖拉机和联合收割机机主持《确认表》和相关证照，到</w:t>
      </w:r>
      <w:r>
        <w:rPr>
          <w:rFonts w:hint="eastAsia" w:ascii="仿宋_GB2312" w:hAnsi="微软雅黑" w:eastAsia="仿宋_GB2312" w:cs="宋体"/>
          <w:color w:val="000000"/>
          <w:kern w:val="0"/>
          <w:sz w:val="32"/>
          <w:szCs w:val="32"/>
          <w:lang w:eastAsia="zh-CN"/>
        </w:rPr>
        <w:t>县“行政大厅农业农村局</w:t>
      </w:r>
      <w:r>
        <w:rPr>
          <w:rFonts w:hint="eastAsia" w:ascii="仿宋_GB2312" w:hAnsi="微软雅黑" w:eastAsia="仿宋_GB2312" w:cs="宋体"/>
          <w:color w:val="000000"/>
          <w:kern w:val="0"/>
          <w:sz w:val="32"/>
          <w:szCs w:val="32"/>
          <w:lang w:val="en-US" w:eastAsia="zh-CN"/>
        </w:rPr>
        <w:t>(43号窗口）</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依法办理牌证注销手续。</w:t>
      </w:r>
      <w:r>
        <w:rPr>
          <w:rFonts w:hint="eastAsia" w:ascii="仿宋_GB2312" w:hAnsi="微软雅黑" w:eastAsia="仿宋_GB2312" w:cs="宋体"/>
          <w:color w:val="000000"/>
          <w:kern w:val="0"/>
          <w:sz w:val="32"/>
          <w:szCs w:val="32"/>
          <w:lang w:eastAsia="zh-CN"/>
        </w:rPr>
        <w:t>农机监理人员</w:t>
      </w:r>
      <w:r>
        <w:rPr>
          <w:rFonts w:hint="eastAsia" w:ascii="仿宋_GB2312" w:hAnsi="微软雅黑" w:eastAsia="仿宋_GB2312" w:cs="宋体"/>
          <w:color w:val="000000"/>
          <w:kern w:val="0"/>
          <w:sz w:val="32"/>
          <w:szCs w:val="32"/>
        </w:rPr>
        <w:t>核对机主和报废农机信息后，在《确认表》上签注“已办理注销登记”字样。</w:t>
      </w:r>
    </w:p>
    <w:p>
      <w:pPr>
        <w:widowControl/>
        <w:wordWrap w:val="0"/>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（三）兑现补贴。</w:t>
      </w:r>
      <w:r>
        <w:rPr>
          <w:rFonts w:hint="eastAsia" w:ascii="仿宋_GB2312" w:hAnsi="微软雅黑" w:eastAsia="仿宋_GB2312" w:cs="宋体"/>
          <w:color w:val="000000"/>
          <w:kern w:val="0"/>
          <w:sz w:val="32"/>
          <w:szCs w:val="32"/>
        </w:rPr>
        <w:t>机主凭有效的《确认表》，按相关规定申请补贴。</w:t>
      </w:r>
      <w:r>
        <w:rPr>
          <w:rFonts w:hint="eastAsia" w:ascii="仿宋_GB2312" w:hAnsi="微软雅黑" w:eastAsia="仿宋_GB2312" w:cs="宋体"/>
          <w:kern w:val="0"/>
          <w:sz w:val="32"/>
          <w:szCs w:val="32"/>
        </w:rPr>
        <w:t>农业机械化主管部门负责对申请资料进行审核，财政部门向符合要求的机主兑现补贴资金，拖拉机、联合收割机牌证齐全并办理注销登记的优先。县农业机械化主管部门结</w:t>
      </w:r>
      <w:r>
        <w:rPr>
          <w:rFonts w:hint="eastAsia" w:ascii="仿宋_GB2312" w:hAnsi="微软雅黑" w:eastAsia="仿宋_GB2312" w:cs="宋体"/>
          <w:color w:val="000000"/>
          <w:kern w:val="0"/>
          <w:sz w:val="32"/>
          <w:szCs w:val="32"/>
        </w:rPr>
        <w:t>合实际，设置个人</w:t>
      </w:r>
      <w:r>
        <w:rPr>
          <w:rFonts w:hint="eastAsia" w:ascii="仿宋_GB2312" w:hAnsi="微软雅黑" w:eastAsia="仿宋_GB2312" w:cs="宋体"/>
          <w:color w:val="000000"/>
          <w:kern w:val="0"/>
          <w:sz w:val="32"/>
          <w:szCs w:val="32"/>
          <w:lang w:eastAsia="zh-CN"/>
        </w:rPr>
        <w:t>年度</w:t>
      </w:r>
      <w:r>
        <w:rPr>
          <w:rFonts w:hint="eastAsia" w:ascii="仿宋_GB2312" w:hAnsi="微软雅黑" w:eastAsia="仿宋_GB2312" w:cs="宋体"/>
          <w:color w:val="000000"/>
          <w:kern w:val="0"/>
          <w:sz w:val="32"/>
          <w:szCs w:val="32"/>
        </w:rPr>
        <w:t>享受报废补贴</w:t>
      </w:r>
      <w:r>
        <w:rPr>
          <w:rFonts w:hint="eastAsia" w:ascii="仿宋_GB2312" w:hAnsi="微软雅黑" w:eastAsia="仿宋_GB2312" w:cs="宋体"/>
          <w:color w:val="000000"/>
          <w:kern w:val="0"/>
          <w:sz w:val="32"/>
          <w:szCs w:val="32"/>
          <w:lang w:val="en-US" w:eastAsia="zh-CN"/>
        </w:rPr>
        <w:t>3台</w:t>
      </w:r>
      <w:r>
        <w:rPr>
          <w:rFonts w:hint="eastAsia" w:ascii="仿宋_GB2312" w:hAnsi="微软雅黑" w:eastAsia="仿宋_GB2312" w:cs="宋体"/>
          <w:color w:val="000000"/>
          <w:kern w:val="0"/>
          <w:sz w:val="32"/>
          <w:szCs w:val="32"/>
        </w:rPr>
        <w:t>农机数量上限</w:t>
      </w:r>
      <w:r>
        <w:rPr>
          <w:rFonts w:hint="eastAsia" w:ascii="仿宋_GB2312" w:hAnsi="微软雅黑" w:eastAsia="仿宋_GB2312" w:cs="宋体"/>
          <w:color w:val="000000"/>
          <w:kern w:val="0"/>
          <w:sz w:val="32"/>
          <w:szCs w:val="32"/>
          <w:lang w:val="en-US" w:eastAsia="zh-CN"/>
        </w:rPr>
        <w:t>，</w:t>
      </w:r>
      <w:r>
        <w:rPr>
          <w:rFonts w:hint="eastAsia" w:ascii="仿宋_GB2312" w:hAnsi="微软雅黑" w:eastAsia="仿宋_GB2312" w:cs="宋体"/>
          <w:color w:val="000000"/>
          <w:kern w:val="0"/>
          <w:sz w:val="32"/>
          <w:szCs w:val="32"/>
        </w:rPr>
        <w:t>农业生产经营组织</w:t>
      </w:r>
      <w:r>
        <w:rPr>
          <w:rFonts w:hint="eastAsia" w:ascii="仿宋_GB2312" w:hAnsi="微软雅黑" w:eastAsia="仿宋_GB2312" w:cs="宋体"/>
          <w:color w:val="000000"/>
          <w:kern w:val="0"/>
          <w:sz w:val="32"/>
          <w:szCs w:val="32"/>
          <w:lang w:eastAsia="zh-CN"/>
        </w:rPr>
        <w:t>设置</w:t>
      </w:r>
      <w:r>
        <w:rPr>
          <w:rFonts w:hint="eastAsia" w:ascii="仿宋_GB2312" w:hAnsi="微软雅黑" w:eastAsia="仿宋_GB2312" w:cs="宋体"/>
          <w:color w:val="000000"/>
          <w:kern w:val="0"/>
          <w:sz w:val="32"/>
          <w:szCs w:val="32"/>
        </w:rPr>
        <w:t>年度享受报废补贴</w:t>
      </w:r>
      <w:r>
        <w:rPr>
          <w:rFonts w:hint="eastAsia" w:ascii="仿宋_GB2312" w:hAnsi="微软雅黑" w:eastAsia="仿宋_GB2312" w:cs="宋体"/>
          <w:color w:val="000000"/>
          <w:kern w:val="0"/>
          <w:sz w:val="32"/>
          <w:szCs w:val="32"/>
          <w:lang w:val="en-US" w:eastAsia="zh-CN"/>
        </w:rPr>
        <w:t>5台</w:t>
      </w:r>
      <w:r>
        <w:rPr>
          <w:rFonts w:hint="eastAsia" w:ascii="仿宋_GB2312" w:hAnsi="微软雅黑" w:eastAsia="仿宋_GB2312" w:cs="宋体"/>
          <w:color w:val="000000"/>
          <w:kern w:val="0"/>
          <w:sz w:val="32"/>
          <w:szCs w:val="32"/>
        </w:rPr>
        <w:t>农机数量上限。</w:t>
      </w:r>
    </w:p>
    <w:p>
      <w:pPr>
        <w:widowControl/>
        <w:wordWrap w:val="0"/>
        <w:spacing w:line="375" w:lineRule="atLeast"/>
        <w:ind w:firstLine="675" w:firstLineChars="250"/>
        <w:jc w:val="left"/>
        <w:rPr>
          <w:rFonts w:ascii="黑体" w:hAnsi="黑体" w:eastAsia="黑体" w:cs="宋体"/>
          <w:bCs/>
          <w:color w:val="000000"/>
          <w:kern w:val="0"/>
          <w:sz w:val="27"/>
          <w:szCs w:val="27"/>
        </w:rPr>
      </w:pPr>
      <w:r>
        <w:rPr>
          <w:rFonts w:hint="eastAsia" w:ascii="黑体" w:hAnsi="黑体" w:eastAsia="黑体" w:cs="宋体"/>
          <w:bCs/>
          <w:color w:val="000000"/>
          <w:kern w:val="0"/>
          <w:sz w:val="27"/>
          <w:szCs w:val="27"/>
        </w:rPr>
        <w:t>七、工作要求</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 w:hAnsi="楷体" w:eastAsia="楷体" w:cs="宋体"/>
          <w:b/>
          <w:color w:val="000000"/>
          <w:kern w:val="0"/>
          <w:sz w:val="32"/>
          <w:szCs w:val="32"/>
        </w:rPr>
        <w:t>（一）加强组织领导。</w:t>
      </w:r>
      <w:r>
        <w:rPr>
          <w:rFonts w:hint="eastAsia" w:ascii="仿宋_GB2312" w:hAnsi="微软雅黑" w:eastAsia="仿宋_GB2312" w:cs="宋体"/>
          <w:color w:val="000000"/>
          <w:kern w:val="0"/>
          <w:sz w:val="32"/>
          <w:szCs w:val="32"/>
        </w:rPr>
        <w:t>县</w:t>
      </w:r>
      <w:r>
        <w:rPr>
          <w:rFonts w:hint="eastAsia" w:ascii="仿宋_GB2312" w:hAnsi="微软雅黑" w:eastAsia="仿宋_GB2312" w:cs="宋体"/>
          <w:kern w:val="0"/>
          <w:sz w:val="32"/>
          <w:szCs w:val="32"/>
        </w:rPr>
        <w:t>农业机械化主管部门</w:t>
      </w:r>
      <w:r>
        <w:rPr>
          <w:rFonts w:hint="eastAsia" w:ascii="仿宋_GB2312" w:hAnsi="微软雅黑" w:eastAsia="仿宋_GB2312" w:cs="宋体"/>
          <w:color w:val="000000"/>
          <w:kern w:val="0"/>
          <w:sz w:val="32"/>
          <w:szCs w:val="32"/>
        </w:rPr>
        <w:t>、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widowControl/>
        <w:wordWrap w:val="0"/>
        <w:spacing w:line="375" w:lineRule="atLeast"/>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 w:hAnsi="楷体" w:eastAsia="楷体" w:cs="宋体"/>
          <w:b/>
          <w:color w:val="000000"/>
          <w:kern w:val="0"/>
          <w:sz w:val="32"/>
          <w:szCs w:val="32"/>
        </w:rPr>
        <w:t>（二）推行便民服务。</w:t>
      </w:r>
      <w:r>
        <w:rPr>
          <w:rFonts w:hint="eastAsia" w:ascii="仿宋_GB2312" w:hAnsi="微软雅黑" w:eastAsia="仿宋_GB2312" w:cs="宋体"/>
          <w:color w:val="000000"/>
          <w:kern w:val="0"/>
          <w:sz w:val="32"/>
          <w:szCs w:val="32"/>
        </w:rPr>
        <w:t>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widowControl/>
        <w:wordWrap w:val="0"/>
        <w:spacing w:line="375" w:lineRule="atLeast"/>
        <w:ind w:firstLine="643" w:firstLineChars="200"/>
        <w:jc w:val="left"/>
        <w:rPr>
          <w:rFonts w:ascii="仿宋_GB2312" w:hAnsi="微软雅黑" w:eastAsia="仿宋_GB2312" w:cs="宋体"/>
          <w:color w:val="000000"/>
          <w:kern w:val="0"/>
          <w:sz w:val="32"/>
          <w:szCs w:val="32"/>
        </w:rPr>
      </w:pPr>
      <w:r>
        <w:rPr>
          <w:rFonts w:hint="eastAsia" w:ascii="楷体" w:hAnsi="楷体" w:eastAsia="楷体" w:cs="宋体"/>
          <w:b/>
          <w:color w:val="000000"/>
          <w:kern w:val="0"/>
          <w:sz w:val="32"/>
          <w:szCs w:val="32"/>
        </w:rPr>
        <w:t>（三）强化监督管理。</w:t>
      </w:r>
      <w:r>
        <w:rPr>
          <w:rFonts w:hint="eastAsia" w:ascii="仿宋_GB2312" w:hAnsi="微软雅黑" w:eastAsia="仿宋_GB2312" w:cs="宋体"/>
          <w:color w:val="000000"/>
          <w:kern w:val="0"/>
          <w:sz w:val="32"/>
          <w:szCs w:val="32"/>
        </w:rPr>
        <w:t>农机报废更新补贴实施已纳入农机购置补贴延伸绩效管理考核内容。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widowControl/>
        <w:wordWrap w:val="0"/>
        <w:spacing w:line="375" w:lineRule="atLeas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附件：1.农机报废更新补贴额一览表</w:t>
      </w:r>
    </w:p>
    <w:p>
      <w:pPr>
        <w:widowControl/>
        <w:wordWrap w:val="0"/>
        <w:spacing w:line="37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2.报废农业机械回收申请确认表</w:t>
      </w:r>
    </w:p>
    <w:p>
      <w:pPr>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3.申请书</w:t>
      </w:r>
    </w:p>
    <w:p>
      <w:pPr>
        <w:ind w:firstLine="1600" w:firstLineChars="5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w:t>
      </w:r>
      <w:r>
        <w:rPr>
          <w:rFonts w:ascii="仿宋_GB2312" w:hAnsi="微软雅黑" w:eastAsia="仿宋_GB2312" w:cs="宋体"/>
          <w:color w:val="000000"/>
          <w:kern w:val="0"/>
          <w:sz w:val="32"/>
          <w:szCs w:val="32"/>
        </w:rPr>
        <w:t>承诺</w:t>
      </w:r>
      <w:r>
        <w:rPr>
          <w:rFonts w:hint="eastAsia" w:ascii="仿宋_GB2312" w:hAnsi="微软雅黑" w:eastAsia="仿宋_GB2312" w:cs="宋体"/>
          <w:color w:val="000000"/>
          <w:kern w:val="0"/>
          <w:sz w:val="32"/>
          <w:szCs w:val="32"/>
        </w:rPr>
        <w:t>书</w:t>
      </w:r>
    </w:p>
    <w:p>
      <w:pPr>
        <w:widowControl/>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p>
      <w:pPr>
        <w:rPr>
          <w:rFonts w:ascii="仿宋_GB2312" w:hAnsi="仿宋"/>
          <w:sz w:val="24"/>
        </w:rPr>
      </w:pPr>
    </w:p>
    <w:tbl>
      <w:tblPr>
        <w:tblStyle w:val="5"/>
        <w:tblW w:w="8834" w:type="dxa"/>
        <w:tblInd w:w="0" w:type="dxa"/>
        <w:tblLayout w:type="fixed"/>
        <w:tblCellMar>
          <w:top w:w="0" w:type="dxa"/>
          <w:left w:w="0" w:type="dxa"/>
          <w:bottom w:w="0" w:type="dxa"/>
          <w:right w:w="0" w:type="dxa"/>
        </w:tblCellMar>
      </w:tblPr>
      <w:tblGrid>
        <w:gridCol w:w="441"/>
        <w:gridCol w:w="567"/>
        <w:gridCol w:w="2551"/>
        <w:gridCol w:w="3402"/>
        <w:gridCol w:w="1873"/>
      </w:tblGrid>
      <w:tr>
        <w:tblPrEx>
          <w:tblCellMar>
            <w:top w:w="0" w:type="dxa"/>
            <w:left w:w="0" w:type="dxa"/>
            <w:bottom w:w="0" w:type="dxa"/>
            <w:right w:w="0" w:type="dxa"/>
          </w:tblCellMar>
        </w:tblPrEx>
        <w:trPr>
          <w:trHeight w:val="751"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报废补贴额（元）</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拖拉机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20马力及以下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20马力＜功率≤50马力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50-80马力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50马力＜功率≤80马力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80-100马力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80马力＜功率≤100马力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100马力以上</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12000</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0.5kg/s＜喂入量≤1kg/s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1kg/s＜喂入量≤3kg/s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3kg/s＜喂入量≤4kg/s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7300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11000</w:t>
            </w:r>
          </w:p>
        </w:tc>
      </w:tr>
      <w:tr>
        <w:tblPrEx>
          <w:tblCellMar>
            <w:top w:w="0" w:type="dxa"/>
            <w:left w:w="0" w:type="dxa"/>
            <w:bottom w:w="0" w:type="dxa"/>
            <w:right w:w="0" w:type="dxa"/>
          </w:tblCellMar>
        </w:tblPrEx>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17500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收获行数：1-2行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61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sz w:val="24"/>
                <w:lang w:val="en-US" w:eastAsia="zh-CN"/>
              </w:rPr>
            </w:pPr>
            <w:r>
              <w:rPr>
                <w:rFonts w:hint="eastAsia" w:ascii="宋体" w:hAnsi="宋体" w:cs="宋体"/>
                <w:b/>
                <w:sz w:val="24"/>
                <w:lang w:val="en-US" w:eastAsia="zh-CN"/>
              </w:rPr>
              <w:t>3</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饲料（草）粉碎机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400-550mm饲料粉碎机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400mm≤转子直径＜550mm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150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b/>
                <w:sz w:val="24"/>
              </w:rPr>
            </w:pPr>
          </w:p>
        </w:tc>
        <w:tc>
          <w:tcPr>
            <w:tcW w:w="567"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550mm及以上饲料粉碎机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300</w:t>
            </w:r>
          </w:p>
        </w:tc>
      </w:tr>
      <w:tr>
        <w:tblPrEx>
          <w:tblCellMar>
            <w:top w:w="0" w:type="dxa"/>
            <w:left w:w="0" w:type="dxa"/>
            <w:bottom w:w="0" w:type="dxa"/>
            <w:right w:w="0" w:type="dxa"/>
          </w:tblCellMar>
        </w:tblPrEx>
        <w:trPr>
          <w:trHeight w:val="285" w:hRule="atLeast"/>
        </w:trPr>
        <w:tc>
          <w:tcPr>
            <w:tcW w:w="44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sz w:val="24"/>
                <w:lang w:val="en-US" w:eastAsia="zh-CN"/>
              </w:rPr>
            </w:pPr>
            <w:r>
              <w:rPr>
                <w:rFonts w:hint="eastAsia" w:ascii="宋体" w:hAnsi="宋体" w:cs="宋体"/>
                <w:b/>
                <w:sz w:val="24"/>
                <w:lang w:val="en-US" w:eastAsia="zh-CN"/>
              </w:rPr>
              <w:t>4</w:t>
            </w:r>
          </w:p>
        </w:tc>
        <w:tc>
          <w:tcPr>
            <w:tcW w:w="56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玉米脱粒机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生产率10t/h及以上玉米脱粒机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700</w:t>
            </w:r>
          </w:p>
        </w:tc>
      </w:tr>
      <w:tr>
        <w:tblPrEx>
          <w:tblCellMar>
            <w:top w:w="0" w:type="dxa"/>
            <w:left w:w="0" w:type="dxa"/>
            <w:bottom w:w="0" w:type="dxa"/>
            <w:right w:w="0" w:type="dxa"/>
          </w:tblCellMar>
        </w:tblPrEx>
        <w:trPr>
          <w:trHeight w:val="540" w:hRule="atLeast"/>
        </w:trPr>
        <w:tc>
          <w:tcPr>
            <w:tcW w:w="4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sz w:val="24"/>
                <w:lang w:val="en-US" w:eastAsia="zh-CN"/>
              </w:rPr>
            </w:pPr>
            <w:r>
              <w:rPr>
                <w:rFonts w:hint="eastAsia" w:ascii="宋体" w:hAnsi="宋体" w:cs="宋体"/>
                <w:b/>
                <w:sz w:val="24"/>
                <w:lang w:val="en-US" w:eastAsia="zh-CN"/>
              </w:rPr>
              <w:t>5</w:t>
            </w:r>
          </w:p>
        </w:tc>
        <w:tc>
          <w:tcPr>
            <w:tcW w:w="5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花生摘果机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配套动力7kW及以上，花生摘果机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花生摘果机，配套动力≥7kW</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400</w:t>
            </w:r>
          </w:p>
        </w:tc>
      </w:tr>
      <w:tr>
        <w:tblPrEx>
          <w:tblCellMar>
            <w:top w:w="0" w:type="dxa"/>
            <w:left w:w="0" w:type="dxa"/>
            <w:bottom w:w="0" w:type="dxa"/>
            <w:right w:w="0" w:type="dxa"/>
          </w:tblCellMar>
        </w:tblPrEx>
        <w:trPr>
          <w:trHeight w:val="676" w:hRule="atLeast"/>
        </w:trPr>
        <w:tc>
          <w:tcPr>
            <w:tcW w:w="44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6</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铡草机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6t/h≤生产率＜9t/h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350</w:t>
            </w:r>
          </w:p>
        </w:tc>
      </w:tr>
      <w:tr>
        <w:tblPrEx>
          <w:tblCellMar>
            <w:top w:w="0" w:type="dxa"/>
            <w:left w:w="0" w:type="dxa"/>
            <w:bottom w:w="0" w:type="dxa"/>
            <w:right w:w="0" w:type="dxa"/>
          </w:tblCellMar>
        </w:tblPrEx>
        <w:trPr>
          <w:trHeight w:val="530"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9—15t/h铡草机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9t/h≤生产率＜15t/h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750</w:t>
            </w:r>
          </w:p>
        </w:tc>
      </w:tr>
      <w:tr>
        <w:tblPrEx>
          <w:tblCellMar>
            <w:top w:w="0" w:type="dxa"/>
            <w:left w:w="0" w:type="dxa"/>
            <w:bottom w:w="0" w:type="dxa"/>
            <w:right w:w="0" w:type="dxa"/>
          </w:tblCellMar>
        </w:tblPrEx>
        <w:trPr>
          <w:trHeight w:val="578"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15-20t/h铡草机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15t/h≤生产率＜20t/h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w:t>
            </w:r>
          </w:p>
        </w:tc>
      </w:tr>
      <w:tr>
        <w:tblPrEx>
          <w:tblCellMar>
            <w:top w:w="0" w:type="dxa"/>
            <w:left w:w="0" w:type="dxa"/>
            <w:bottom w:w="0" w:type="dxa"/>
            <w:right w:w="0" w:type="dxa"/>
          </w:tblCellMar>
        </w:tblPrEx>
        <w:trPr>
          <w:trHeight w:val="578" w:hRule="atLeast"/>
        </w:trPr>
        <w:tc>
          <w:tcPr>
            <w:tcW w:w="441"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20t/h及以上铡草机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2400</w:t>
            </w:r>
          </w:p>
        </w:tc>
      </w:tr>
    </w:tbl>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jc w:val="left"/>
        <w:rPr>
          <w:rFonts w:ascii="仿宋_GB2312"/>
          <w:sz w:val="30"/>
          <w:szCs w:val="30"/>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jc w:val="left"/>
        <w:rPr>
          <w:rFonts w:ascii="仿宋_GB2312"/>
          <w:sz w:val="30"/>
          <w:szCs w:val="30"/>
        </w:rPr>
      </w:pPr>
    </w:p>
    <w:p>
      <w:pPr>
        <w:jc w:val="left"/>
        <w:rPr>
          <w:rFonts w:ascii="黑体" w:hAnsi="黑体" w:eastAsia="黑体"/>
          <w:sz w:val="30"/>
          <w:szCs w:val="30"/>
        </w:rPr>
      </w:pPr>
      <w:r>
        <w:rPr>
          <w:rFonts w:hint="eastAsia" w:ascii="仿宋_GB2312"/>
          <w:sz w:val="30"/>
          <w:szCs w:val="30"/>
        </w:rPr>
        <w:t>附件2</w:t>
      </w:r>
    </w:p>
    <w:p>
      <w:pPr>
        <w:jc w:val="center"/>
        <w:rPr>
          <w:rFonts w:ascii="黑体" w:hAnsi="黑体" w:eastAsia="黑体"/>
          <w:sz w:val="30"/>
          <w:szCs w:val="30"/>
        </w:rPr>
      </w:pPr>
      <w:r>
        <w:rPr>
          <w:rFonts w:hint="eastAsia" w:ascii="黑体" w:hAnsi="黑体" w:eastAsia="黑体"/>
          <w:sz w:val="30"/>
          <w:szCs w:val="30"/>
        </w:rPr>
        <w:t>报废农业机械回收确认表</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ind w:firstLine="480" w:firstLineChars="200"/>
        <w:jc w:val="left"/>
        <w:rPr>
          <w:rFonts w:ascii="宋体" w:hAnsi="宋体" w:cs="宋体"/>
          <w:b/>
          <w:sz w:val="24"/>
        </w:rPr>
      </w:pPr>
      <w:r>
        <w:rPr>
          <w:rFonts w:hint="eastAsia" w:ascii="宋体" w:hAnsi="宋体" w:cs="宋体"/>
          <w:sz w:val="24"/>
        </w:rPr>
        <w:t>说明：本表一式三联：一联农机回收企业存查；二联机主存查；三联签注农机监理机构印章后，到主管部门办理申请补贴手续。</w:t>
      </w:r>
    </w:p>
    <w:p>
      <w:pPr>
        <w:jc w:val="center"/>
        <w:rPr>
          <w:b/>
          <w:bCs/>
          <w:sz w:val="48"/>
          <w:szCs w:val="56"/>
        </w:rPr>
      </w:pPr>
    </w:p>
    <w:p/>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none"/>
          <w:lang w:val="en-US" w:eastAsia="zh-CN"/>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县</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u w:val="single"/>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u w:val="single"/>
        </w:rPr>
        <w:t>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，车</w:t>
      </w:r>
      <w:r>
        <w:rPr>
          <w:rFonts w:hint="eastAsia" w:ascii="仿宋" w:hAnsi="仿宋" w:eastAsia="仿宋"/>
          <w:color w:val="0D0D0D"/>
          <w:sz w:val="32"/>
          <w:szCs w:val="32"/>
          <w:lang w:eastAsia="zh-CN"/>
        </w:rPr>
        <w:t>架</w:t>
      </w:r>
      <w:r>
        <w:rPr>
          <w:rFonts w:hint="eastAsia" w:ascii="仿宋" w:hAnsi="仿宋" w:eastAsia="仿宋"/>
          <w:color w:val="0D0D0D"/>
          <w:sz w:val="32"/>
          <w:szCs w:val="32"/>
        </w:rPr>
        <w:t>号</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p>
    <w:p>
      <w:pPr>
        <w:ind w:firstLine="4000" w:firstLineChars="1250"/>
        <w:rPr>
          <w:rFonts w:ascii="仿宋" w:hAnsi="仿宋" w:eastAsia="仿宋"/>
          <w:color w:val="0D0D0D"/>
          <w:sz w:val="32"/>
          <w:szCs w:val="32"/>
        </w:rPr>
      </w:pPr>
    </w:p>
    <w:p>
      <w:pPr>
        <w:ind w:firstLine="4000" w:firstLineChars="1250"/>
        <w:rPr>
          <w:rFonts w:ascii="仿宋" w:hAnsi="仿宋" w:eastAsia="仿宋"/>
          <w:color w:val="0D0D0D"/>
          <w:sz w:val="32"/>
          <w:szCs w:val="32"/>
        </w:rPr>
      </w:pPr>
    </w:p>
    <w:p>
      <w:pPr>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ascii="仿宋" w:hAnsi="仿宋" w:eastAsia="仿宋"/>
          <w:color w:val="0D0D0D"/>
          <w:sz w:val="32"/>
          <w:szCs w:val="32"/>
        </w:rPr>
        <w:t>年</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月</w:t>
      </w:r>
      <w:r>
        <w:rPr>
          <w:rFonts w:hint="eastAsia" w:ascii="仿宋" w:hAnsi="仿宋" w:eastAsia="仿宋"/>
          <w:color w:val="0D0D0D"/>
          <w:sz w:val="32"/>
          <w:szCs w:val="32"/>
          <w:lang w:val="en-US" w:eastAsia="zh-CN"/>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lang w:val="en-US" w:eastAsia="zh-CN"/>
        </w:rPr>
        <w:t xml:space="preserve">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微软雅黑" w:eastAsia="仿宋_GB2312" w:cs="宋体"/>
          <w:color w:val="000000"/>
          <w:kern w:val="0"/>
          <w:sz w:val="32"/>
          <w:szCs w:val="32"/>
        </w:rPr>
        <w:t>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spacing w:line="600" w:lineRule="exact"/>
        <w:rPr>
          <w:rFonts w:hint="eastAsia" w:eastAsia="黑体"/>
          <w:color w:val="0D0D0D"/>
          <w:sz w:val="32"/>
          <w:szCs w:val="32"/>
        </w:rPr>
      </w:pPr>
    </w:p>
    <w:p>
      <w:pPr>
        <w:jc w:val="center"/>
        <w:rPr>
          <w:rFonts w:eastAsia="华文中宋"/>
          <w:color w:val="0D0D0D"/>
          <w:sz w:val="48"/>
          <w:szCs w:val="48"/>
        </w:rPr>
      </w:pPr>
      <w:r>
        <w:rPr>
          <w:rFonts w:hint="eastAsia" w:eastAsia="华文中宋"/>
          <w:b/>
          <w:color w:val="0D0D0D"/>
          <w:sz w:val="48"/>
          <w:szCs w:val="48"/>
        </w:rPr>
        <w:t>承诺书</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，身份证号</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，居住地</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u w:val="none"/>
          <w:lang w:eastAsia="zh-CN"/>
        </w:rPr>
        <w:t>县</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u w:val="none"/>
          <w:lang w:val="en-US" w:eastAsia="zh-CN"/>
        </w:rPr>
        <w:t>（乡镇）</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村。现有</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u w:val="none"/>
        </w:rPr>
        <w:t>生产的</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u w:val="none"/>
          <w:lang w:val="en-US" w:eastAsia="zh-CN"/>
        </w:rPr>
        <w:t xml:space="preserve"> </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u w:val="none"/>
          <w:lang w:val="en-US" w:eastAsia="zh-CN"/>
        </w:rPr>
        <w:t>壹台</w:t>
      </w:r>
      <w:r>
        <w:rPr>
          <w:rFonts w:ascii="仿宋" w:hAnsi="仿宋" w:eastAsia="仿宋"/>
          <w:color w:val="0D0D0D"/>
          <w:sz w:val="32"/>
          <w:szCs w:val="32"/>
        </w:rPr>
        <w:t>，型号为</w:t>
      </w:r>
      <w:r>
        <w:rPr>
          <w:rFonts w:hint="eastAsia" w:ascii="仿宋" w:hAnsi="仿宋" w:eastAsia="仿宋"/>
          <w:color w:val="0D0D0D"/>
          <w:sz w:val="32"/>
          <w:szCs w:val="32"/>
          <w:u w:val="single"/>
          <w:lang w:val="en-US" w:eastAsia="zh-CN"/>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车架号</w:t>
      </w:r>
      <w:r>
        <w:rPr>
          <w:rFonts w:hint="eastAsia" w:ascii="仿宋" w:hAnsi="仿宋" w:eastAsia="仿宋"/>
          <w:color w:val="0D0D0D"/>
          <w:sz w:val="32"/>
          <w:szCs w:val="32"/>
          <w:u w:val="single"/>
          <w:lang w:val="en-US" w:eastAsia="zh-CN"/>
        </w:rPr>
        <w:t xml:space="preserve">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rPr>
          <w:rFonts w:ascii="仿宋" w:hAnsi="仿宋" w:eastAsia="仿宋"/>
          <w:color w:val="0D0D0D"/>
          <w:sz w:val="32"/>
          <w:szCs w:val="32"/>
        </w:rPr>
      </w:pPr>
    </w:p>
    <w:p>
      <w:pPr>
        <w:ind w:firstLine="320" w:firstLineChars="100"/>
        <w:rPr>
          <w:rFonts w:ascii="仿宋" w:hAnsi="仿宋" w:eastAsia="仿宋"/>
          <w:color w:val="0D0D0D"/>
          <w:sz w:val="32"/>
          <w:szCs w:val="32"/>
        </w:rPr>
      </w:pPr>
    </w:p>
    <w:p>
      <w:pPr>
        <w:ind w:firstLine="320" w:firstLineChars="100"/>
        <w:rPr>
          <w:rFonts w:ascii="仿宋" w:hAnsi="仿宋" w:eastAsia="仿宋"/>
          <w:color w:val="0D0D0D"/>
          <w:sz w:val="32"/>
          <w:szCs w:val="32"/>
        </w:rPr>
      </w:pPr>
    </w:p>
    <w:p>
      <w:pPr>
        <w:ind w:firstLine="320" w:firstLineChars="100"/>
        <w:rPr>
          <w:rFonts w:ascii="仿宋" w:hAnsi="仿宋" w:eastAsia="仿宋"/>
          <w:color w:val="0D0D0D"/>
          <w:sz w:val="32"/>
          <w:szCs w:val="32"/>
        </w:rPr>
      </w:pPr>
    </w:p>
    <w:p>
      <w:pPr>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rPr>
        <w:t>年</w:t>
      </w:r>
      <w:r>
        <w:rPr>
          <w:rFonts w:hint="eastAsia" w:ascii="仿宋" w:hAnsi="仿宋" w:eastAsia="仿宋"/>
          <w:color w:val="0D0D0D"/>
          <w:sz w:val="32"/>
          <w:szCs w:val="32"/>
          <w:lang w:val="en-US" w:eastAsia="zh-CN"/>
        </w:rPr>
        <w:t xml:space="preserve">   </w:t>
      </w:r>
      <w:r>
        <w:rPr>
          <w:rFonts w:hint="eastAsia" w:ascii="仿宋" w:hAnsi="仿宋" w:eastAsia="仿宋"/>
          <w:color w:val="0D0D0D"/>
          <w:sz w:val="32"/>
          <w:szCs w:val="32"/>
          <w:lang w:eastAsia="zh-CN"/>
        </w:rPr>
        <w:t>月</w:t>
      </w:r>
      <w:r>
        <w:rPr>
          <w:rFonts w:hint="eastAsia" w:ascii="仿宋" w:hAnsi="仿宋" w:eastAsia="仿宋"/>
          <w:color w:val="0D0D0D"/>
          <w:sz w:val="32"/>
          <w:szCs w:val="32"/>
          <w:lang w:val="en-US" w:eastAsia="zh-CN"/>
        </w:rPr>
        <w:t xml:space="preserve">   </w:t>
      </w:r>
      <w:r>
        <w:rPr>
          <w:rFonts w:hint="eastAsia" w:ascii="仿宋" w:hAnsi="仿宋" w:eastAsia="仿宋"/>
          <w:color w:val="0D0D0D"/>
          <w:sz w:val="32"/>
          <w:szCs w:val="32"/>
        </w:rPr>
        <w:t>日</w:t>
      </w:r>
    </w:p>
    <w:p>
      <w:pPr>
        <w:widowControl/>
        <w:wordWrap w:val="0"/>
        <w:spacing w:line="375" w:lineRule="atLeast"/>
        <w:rPr>
          <w:rFonts w:hint="eastAsia" w:ascii="黑体" w:hAnsi="黑体" w:eastAsia="黑体" w:cs="宋体"/>
          <w:kern w:val="0"/>
          <w:sz w:val="28"/>
          <w:szCs w:val="28"/>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无法提供购机发票者填写此承诺书，并请村委会予以证明。</w:t>
      </w:r>
    </w:p>
    <w:p/>
    <w:sectPr>
      <w:headerReference r:id="rId3" w:type="default"/>
      <w:footerReference r:id="rId4" w:type="default"/>
      <w:pgSz w:w="11906" w:h="16838"/>
      <w:pgMar w:top="209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D59C3"/>
    <w:rsid w:val="016C736A"/>
    <w:rsid w:val="070E040A"/>
    <w:rsid w:val="07DB7AA6"/>
    <w:rsid w:val="080410C8"/>
    <w:rsid w:val="08EA6255"/>
    <w:rsid w:val="11E41784"/>
    <w:rsid w:val="131A5FDD"/>
    <w:rsid w:val="175E45C8"/>
    <w:rsid w:val="26A52232"/>
    <w:rsid w:val="295F6000"/>
    <w:rsid w:val="2D4D59C3"/>
    <w:rsid w:val="2EDF67E0"/>
    <w:rsid w:val="3E467D58"/>
    <w:rsid w:val="43054256"/>
    <w:rsid w:val="494922BB"/>
    <w:rsid w:val="502D0569"/>
    <w:rsid w:val="64DF5556"/>
    <w:rsid w:val="68A30771"/>
    <w:rsid w:val="6F283E35"/>
    <w:rsid w:val="767F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2020-08-12T09:31:00Z</dcterms:created>
  <dc:creator>Administrator</dc:creator>
  <cp:lastModifiedBy>Administrator</cp:lastModifiedBy>
  <dcterms:modified xsi:type="dcterms:W3CDTF">2020-09-30T08:05:47Z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