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2234" w:leftChars="378" w:hanging="1440" w:hangingChars="400"/>
        <w:rPr>
          <w:rFonts w:hint="eastAsia"/>
          <w:color w:val="000000"/>
          <w:kern w:val="0"/>
          <w:sz w:val="36"/>
          <w:szCs w:val="36"/>
        </w:rPr>
      </w:pPr>
    </w:p>
    <w:tbl>
      <w:tblPr>
        <w:tblStyle w:val="2"/>
        <w:tblW w:w="0" w:type="auto"/>
        <w:tblInd w:w="216" w:type="dxa"/>
        <w:tblLayout w:type="fixed"/>
        <w:tblCellMar>
          <w:top w:w="0" w:type="dxa"/>
          <w:left w:w="0" w:type="dxa"/>
          <w:bottom w:w="0" w:type="dxa"/>
          <w:right w:w="0" w:type="dxa"/>
        </w:tblCellMar>
      </w:tblPr>
      <w:tblGrid>
        <w:gridCol w:w="8306"/>
      </w:tblGrid>
      <w:tr>
        <w:tc>
          <w:tcPr>
            <w:tcW w:w="8306" w:type="dxa"/>
            <w:tcBorders>
              <w:top w:val="nil"/>
              <w:left w:val="nil"/>
              <w:bottom w:val="nil"/>
              <w:right w:val="nil"/>
            </w:tcBorders>
            <w:vAlign w:val="center"/>
          </w:tcPr>
          <w:p>
            <w:pPr>
              <w:widowControl/>
              <w:spacing w:line="360" w:lineRule="auto"/>
              <w:ind w:left="2234" w:leftChars="378" w:hanging="1440" w:hangingChars="400"/>
              <w:rPr>
                <w:color w:val="000000"/>
                <w:kern w:val="0"/>
                <w:sz w:val="36"/>
                <w:szCs w:val="36"/>
              </w:rPr>
            </w:pPr>
            <w:r>
              <w:rPr>
                <w:rFonts w:hint="eastAsia"/>
                <w:color w:val="000000"/>
                <w:kern w:val="0"/>
                <w:sz w:val="36"/>
                <w:szCs w:val="36"/>
              </w:rPr>
              <w:t>湖滨区农机购置补贴廉政防控工作实施方案</w:t>
            </w:r>
            <w:r>
              <w:rPr>
                <w:color w:val="000000"/>
                <w:kern w:val="0"/>
                <w:sz w:val="36"/>
                <w:szCs w:val="36"/>
              </w:rPr>
              <w:t> </w:t>
            </w:r>
          </w:p>
          <w:p>
            <w:pPr>
              <w:widowControl/>
              <w:spacing w:line="480" w:lineRule="auto"/>
              <w:jc w:val="left"/>
              <w:rPr>
                <w:color w:val="000000"/>
                <w:kern w:val="0"/>
                <w:sz w:val="30"/>
                <w:szCs w:val="30"/>
              </w:rPr>
            </w:pPr>
            <w:r>
              <w:rPr>
                <w:rFonts w:ascii="方正仿宋_GBK" w:hAnsi="方正仿宋_GBK"/>
                <w:color w:val="000000"/>
                <w:kern w:val="0"/>
                <w:sz w:val="30"/>
                <w:szCs w:val="30"/>
              </w:rPr>
              <w:t xml:space="preserve">  </w:t>
            </w:r>
            <w:r>
              <w:rPr>
                <w:rFonts w:hint="eastAsia" w:ascii="方正仿宋_GBK" w:hAnsi="方正仿宋_GBK"/>
                <w:color w:val="000000"/>
                <w:kern w:val="0"/>
                <w:sz w:val="30"/>
                <w:szCs w:val="30"/>
                <w:lang w:val="en-US" w:eastAsia="zh-CN"/>
              </w:rPr>
              <w:t xml:space="preserve">       </w:t>
            </w:r>
            <w:r>
              <w:rPr>
                <w:rFonts w:hint="eastAsia" w:ascii="宋体" w:hAnsi="宋体"/>
                <w:color w:val="000000"/>
                <w:kern w:val="0"/>
                <w:sz w:val="30"/>
                <w:szCs w:val="30"/>
              </w:rPr>
              <w:t>农机购置补贴政策是中央强农惠农政策的重要内容。为认真贯彻农业部关于推进廉政风险防控机制建设的部署要求，规范行政权力运作，提高行政效能，加大从源头上防治腐败的工作力度，加快推进农机化系统农机购置补贴廉政风险防控机制建设，把强农惠农政策真正落到实处，特制定湖滨区20</w:t>
            </w:r>
            <w:r>
              <w:rPr>
                <w:rFonts w:hint="eastAsia" w:ascii="宋体" w:hAnsi="宋体"/>
                <w:color w:val="000000"/>
                <w:kern w:val="0"/>
                <w:sz w:val="30"/>
                <w:szCs w:val="30"/>
                <w:lang w:val="en-US" w:eastAsia="zh-CN"/>
              </w:rPr>
              <w:t>20</w:t>
            </w:r>
            <w:r>
              <w:rPr>
                <w:rFonts w:hint="eastAsia" w:ascii="宋体" w:hAnsi="宋体"/>
                <w:color w:val="000000"/>
                <w:kern w:val="0"/>
                <w:sz w:val="30"/>
                <w:szCs w:val="30"/>
              </w:rPr>
              <w:t>年农机购置补贴廉政风险防控工作实施方案。</w:t>
            </w:r>
          </w:p>
          <w:p>
            <w:pPr>
              <w:widowControl/>
              <w:spacing w:line="480" w:lineRule="auto"/>
              <w:jc w:val="left"/>
              <w:rPr>
                <w:color w:val="000000"/>
                <w:kern w:val="0"/>
                <w:sz w:val="30"/>
                <w:szCs w:val="30"/>
              </w:rPr>
            </w:pPr>
            <w:r>
              <w:rPr>
                <w:rFonts w:hint="eastAsia" w:ascii="宋体" w:hAnsi="宋体"/>
                <w:color w:val="000000"/>
                <w:kern w:val="0"/>
                <w:sz w:val="30"/>
                <w:szCs w:val="30"/>
              </w:rPr>
              <w:t>    一、指导思想</w:t>
            </w:r>
          </w:p>
          <w:p>
            <w:pPr>
              <w:widowControl/>
              <w:spacing w:line="480" w:lineRule="auto"/>
              <w:jc w:val="left"/>
              <w:rPr>
                <w:color w:val="000000"/>
                <w:kern w:val="0"/>
                <w:sz w:val="30"/>
                <w:szCs w:val="30"/>
              </w:rPr>
            </w:pPr>
            <w:r>
              <w:rPr>
                <w:rFonts w:hint="eastAsia" w:ascii="宋体" w:hAnsi="宋体"/>
                <w:color w:val="000000"/>
                <w:kern w:val="0"/>
                <w:sz w:val="30"/>
                <w:szCs w:val="30"/>
              </w:rPr>
              <w:t xml:space="preserve">    认真贯彻落实党的十九大精神，以省、市农机购置补贴廉政风险防控机制建设要求为指针，认真执行“八项规定”，深入贯彻落实科学发展观，坚持标本兼治、综合治理、惩防并举、注重预防的方针，建立履职有标准、教育有载体、预警有措施、监督有责任、问责有依据的廉政风险防控制度规范，不断完善“教育、制度、监督、改革、纠风、惩治”并重的“六位一体”惩治和预防腐败体系；以制约权力、严守法纪、规范操作为重点，以推进农机购置补贴政策信息公开为首力点，以加强补贴政策执行情况监督管理为切入点，着力构建覆盖权力运行全过程的农机购置补贴廉政风险防控机制，不断提高反腐倡廉建设制度化、科学化、规范化水平。健全和完善全区农机行业惩治和预防腐败体系。</w:t>
            </w:r>
          </w:p>
          <w:p>
            <w:pPr>
              <w:widowControl/>
              <w:spacing w:line="480" w:lineRule="auto"/>
              <w:jc w:val="left"/>
              <w:rPr>
                <w:color w:val="000000"/>
                <w:kern w:val="0"/>
                <w:sz w:val="30"/>
                <w:szCs w:val="30"/>
              </w:rPr>
            </w:pPr>
            <w:r>
              <w:rPr>
                <w:rFonts w:hint="eastAsia" w:ascii="宋体" w:hAnsi="宋体"/>
                <w:color w:val="000000"/>
                <w:kern w:val="0"/>
                <w:sz w:val="30"/>
                <w:szCs w:val="30"/>
              </w:rPr>
              <w:t>    二、工作目标</w:t>
            </w:r>
          </w:p>
          <w:p>
            <w:pPr>
              <w:widowControl/>
              <w:spacing w:line="480" w:lineRule="auto"/>
              <w:jc w:val="left"/>
              <w:rPr>
                <w:color w:val="000000"/>
                <w:kern w:val="0"/>
                <w:sz w:val="30"/>
                <w:szCs w:val="30"/>
              </w:rPr>
            </w:pPr>
            <w:r>
              <w:rPr>
                <w:rFonts w:hint="eastAsia" w:ascii="宋体" w:hAnsi="宋体"/>
                <w:color w:val="000000"/>
                <w:kern w:val="0"/>
                <w:sz w:val="30"/>
                <w:szCs w:val="30"/>
              </w:rPr>
              <w:t xml:space="preserve">    按照农业部的总体部署，源头防腐、突出重点、分步实施、完善监督、务求实效的要求，进一步提高对实施好农机购置补贴政策重要性的认识，充分认识反腐败斗争的长期性、复杂性、艰巨性，切实增强政治意识、大局意识、核心意识和看齐意识，以高度的责任感和使命感，结合农牧局实际，通过评估风险等级、梳理权力清单、规范权力运行、加强风险预警、强化考核追究等手段，采取前期预防、中期监控和后期处置等措施，初步建立健全农机购置补贴实施权力运行的管理、监督和制约机制，建立健全反腐倡廉警示机制、廉政风险排查机制和廉政责任制度，建立健全制度保障、程序规范、技术监控和考核评价等配套体系以及比较完善的廉政风险防控长效机制，扎实推进农机购置补贴廉政风险防控机制建设，确保补贴政策不折不扣落实到位。</w:t>
            </w:r>
          </w:p>
          <w:p>
            <w:pPr>
              <w:widowControl/>
              <w:spacing w:line="480" w:lineRule="auto"/>
              <w:jc w:val="left"/>
              <w:rPr>
                <w:color w:val="000000"/>
                <w:kern w:val="0"/>
                <w:sz w:val="30"/>
                <w:szCs w:val="30"/>
              </w:rPr>
            </w:pPr>
            <w:r>
              <w:rPr>
                <w:rFonts w:hint="eastAsia" w:ascii="宋体" w:hAnsi="宋体"/>
                <w:color w:val="000000"/>
                <w:kern w:val="0"/>
                <w:sz w:val="30"/>
                <w:szCs w:val="30"/>
              </w:rPr>
              <w:t>    三、具体部署</w:t>
            </w:r>
          </w:p>
          <w:p>
            <w:pPr>
              <w:widowControl/>
              <w:spacing w:line="480" w:lineRule="auto"/>
              <w:jc w:val="left"/>
              <w:rPr>
                <w:color w:val="000000"/>
                <w:kern w:val="0"/>
                <w:sz w:val="30"/>
                <w:szCs w:val="30"/>
              </w:rPr>
            </w:pPr>
            <w:r>
              <w:rPr>
                <w:rFonts w:hint="eastAsia" w:ascii="宋体" w:hAnsi="宋体"/>
                <w:color w:val="000000"/>
                <w:kern w:val="0"/>
                <w:sz w:val="30"/>
                <w:szCs w:val="30"/>
              </w:rPr>
              <w:t xml:space="preserve">   （一）动员部署</w:t>
            </w:r>
          </w:p>
          <w:p>
            <w:pPr>
              <w:widowControl/>
              <w:spacing w:line="480" w:lineRule="auto"/>
              <w:jc w:val="left"/>
              <w:rPr>
                <w:color w:val="000000"/>
                <w:kern w:val="0"/>
                <w:sz w:val="30"/>
                <w:szCs w:val="30"/>
              </w:rPr>
            </w:pPr>
            <w:r>
              <w:rPr>
                <w:rFonts w:hint="eastAsia" w:ascii="宋体" w:hAnsi="宋体"/>
                <w:color w:val="000000"/>
                <w:kern w:val="0"/>
                <w:sz w:val="30"/>
                <w:szCs w:val="30"/>
              </w:rPr>
              <w:t xml:space="preserve">    对农机购置补贴廉政风险防控机制建设工作进行部署，明确工作目标、工作重点和各阶段任务，落实分工和责任。</w:t>
            </w:r>
          </w:p>
          <w:p>
            <w:pPr>
              <w:widowControl/>
              <w:spacing w:line="480" w:lineRule="auto"/>
              <w:jc w:val="left"/>
              <w:rPr>
                <w:color w:val="000000"/>
                <w:kern w:val="0"/>
                <w:sz w:val="30"/>
                <w:szCs w:val="30"/>
              </w:rPr>
            </w:pPr>
            <w:r>
              <w:rPr>
                <w:rFonts w:hint="eastAsia" w:ascii="宋体" w:hAnsi="宋体"/>
                <w:color w:val="000000"/>
                <w:kern w:val="0"/>
                <w:sz w:val="30"/>
                <w:szCs w:val="30"/>
              </w:rPr>
              <w:t xml:space="preserve">    1、认真组织学习。组织干部职工认真学习《中国共产党党员领导干部廉洁从政若干准则》、学习党和国家反腐倡廉法规制度及农业部、财政部等部门关于农机购置补贴工作的制度规定，学习建设廉政风险防控机制的要求和方法等，进一步提高广大党员干部对推进农机购置补贴廉政风险防控机制建设重要性、必要性和紧迫性的认识，提高开展农机购置补贴廉政风险防控机制建设的能力。</w:t>
            </w:r>
          </w:p>
          <w:p>
            <w:pPr>
              <w:widowControl/>
              <w:spacing w:line="480" w:lineRule="auto"/>
              <w:jc w:val="left"/>
              <w:rPr>
                <w:color w:val="000000"/>
                <w:kern w:val="0"/>
                <w:sz w:val="30"/>
                <w:szCs w:val="30"/>
              </w:rPr>
            </w:pPr>
            <w:r>
              <w:rPr>
                <w:rFonts w:hint="eastAsia" w:ascii="宋体" w:hAnsi="宋体"/>
                <w:color w:val="000000"/>
                <w:kern w:val="0"/>
                <w:sz w:val="30"/>
                <w:szCs w:val="30"/>
              </w:rPr>
              <w:t xml:space="preserve">    2、开展警示教育。通过集中学习与分组讨论相结合的方式，及时开展反腐倡廉警示教育，通过观看警示教育片、学行业先进人物事迹等形式，时刻警钟长鸣，自觉遵纪守法，定期召开警示教育例会，促使警示教育常抓不懈。</w:t>
            </w:r>
          </w:p>
          <w:p>
            <w:pPr>
              <w:widowControl/>
              <w:spacing w:line="480" w:lineRule="auto"/>
              <w:jc w:val="left"/>
              <w:rPr>
                <w:color w:val="000000"/>
                <w:kern w:val="0"/>
                <w:sz w:val="30"/>
                <w:szCs w:val="30"/>
              </w:rPr>
            </w:pPr>
            <w:r>
              <w:rPr>
                <w:rFonts w:hint="eastAsia" w:ascii="宋体" w:hAnsi="宋体"/>
                <w:color w:val="000000"/>
                <w:kern w:val="0"/>
                <w:sz w:val="30"/>
                <w:szCs w:val="30"/>
              </w:rPr>
              <w:t xml:space="preserve">  3、建立工作机制。建立农机购置补贴廉政风险防控机制建设的具体工作机构，明确职责、任务及分工，强化执行要求。</w:t>
            </w:r>
          </w:p>
          <w:p>
            <w:pPr>
              <w:widowControl/>
              <w:spacing w:line="480" w:lineRule="auto"/>
              <w:jc w:val="left"/>
              <w:rPr>
                <w:color w:val="000000"/>
                <w:kern w:val="0"/>
                <w:sz w:val="30"/>
                <w:szCs w:val="30"/>
              </w:rPr>
            </w:pPr>
            <w:r>
              <w:rPr>
                <w:rFonts w:hint="eastAsia" w:ascii="宋体" w:hAnsi="宋体"/>
                <w:color w:val="000000"/>
                <w:kern w:val="0"/>
                <w:sz w:val="30"/>
                <w:szCs w:val="30"/>
              </w:rPr>
              <w:t xml:space="preserve">   （二）权利梳理</w:t>
            </w:r>
          </w:p>
          <w:p>
            <w:pPr>
              <w:widowControl/>
              <w:spacing w:line="480" w:lineRule="auto"/>
              <w:jc w:val="left"/>
              <w:rPr>
                <w:color w:val="000000"/>
                <w:kern w:val="0"/>
                <w:sz w:val="30"/>
                <w:szCs w:val="30"/>
              </w:rPr>
            </w:pPr>
            <w:r>
              <w:rPr>
                <w:rFonts w:hint="eastAsia" w:ascii="宋体" w:hAnsi="宋体"/>
                <w:color w:val="000000"/>
                <w:kern w:val="0"/>
                <w:sz w:val="30"/>
                <w:szCs w:val="30"/>
              </w:rPr>
              <w:t xml:space="preserve">    结合本部门实际，针对农机购置补贴政策实施工作全过程，对该项工作涉及到的每个岗位、每个人员的职责定位、法定权限和工作流程进行认真梳理排查，列出权利清单，梳理岗位职责，明晰权力边界，确定廉政风险重点部位。要规范补贴对象确定、补贴机具监管、经销监管等行为。要保证农民选择权、决定权，给企业创造公平竞争的环境。要通过科学设定权力，公开程序，公开信息，加强部门合作，强化程序监督、部门监督和社会监督。要重点防范借实施农机购置补贴之机收受贿赂、违规收费、以本人或亲属名义直接插手补贴机具经营等严重违法违纪行为；要认真解决权力寻租、违规操作、失职渎职等问题。</w:t>
            </w:r>
          </w:p>
          <w:p>
            <w:pPr>
              <w:widowControl/>
              <w:spacing w:line="480" w:lineRule="auto"/>
              <w:jc w:val="left"/>
              <w:rPr>
                <w:color w:val="000000"/>
                <w:kern w:val="0"/>
                <w:sz w:val="30"/>
                <w:szCs w:val="30"/>
              </w:rPr>
            </w:pPr>
            <w:r>
              <w:rPr>
                <w:rFonts w:hint="eastAsia" w:ascii="宋体" w:hAnsi="宋体"/>
                <w:color w:val="000000"/>
                <w:kern w:val="0"/>
                <w:sz w:val="30"/>
                <w:szCs w:val="30"/>
              </w:rPr>
              <w:t xml:space="preserve">   （三）风险评估</w:t>
            </w:r>
          </w:p>
          <w:p>
            <w:pPr>
              <w:widowControl/>
              <w:spacing w:line="480" w:lineRule="auto"/>
              <w:jc w:val="left"/>
              <w:rPr>
                <w:color w:val="000000"/>
                <w:kern w:val="0"/>
                <w:sz w:val="30"/>
                <w:szCs w:val="30"/>
              </w:rPr>
            </w:pPr>
            <w:r>
              <w:rPr>
                <w:rFonts w:hint="eastAsia" w:ascii="宋体" w:hAnsi="宋体"/>
                <w:color w:val="000000"/>
                <w:kern w:val="0"/>
                <w:sz w:val="30"/>
                <w:szCs w:val="30"/>
              </w:rPr>
              <w:t xml:space="preserve">    认真分析、仔细查找农机购置补贴政策实施的单位及具体岗位可能发生的廉政风险，通过自己找、领导提、大家评、集体定等多种形式，全员参与，全面排查，深入查找权力行使风险、岗位管理风险和人员素质风险，做到查找风险不漏顶、参与排查不漏人。要把握廉政风险分析的方法，要以农机购置补贴权力运行流程或业务流程为主线，全面查找廉政风险点，明确权力运行流程和行使依据，要绘制权力运行流程图和主要风险工作流程表。对排查出的风险点要进行公示，接受群众监督。要对风险产生的内外因素进行分析判断，对查找出的风险进行分析评估，按照风险发生机率和危害程度确定相应的风险等级，区分轻重，实施分类防控管理。</w:t>
            </w:r>
          </w:p>
          <w:p>
            <w:pPr>
              <w:widowControl/>
              <w:spacing w:line="480" w:lineRule="auto"/>
              <w:jc w:val="left"/>
              <w:rPr>
                <w:color w:val="000000"/>
                <w:kern w:val="0"/>
                <w:sz w:val="30"/>
                <w:szCs w:val="30"/>
              </w:rPr>
            </w:pPr>
            <w:r>
              <w:rPr>
                <w:rFonts w:hint="eastAsia" w:ascii="宋体" w:hAnsi="宋体"/>
                <w:color w:val="000000"/>
                <w:kern w:val="0"/>
                <w:sz w:val="30"/>
                <w:szCs w:val="30"/>
              </w:rPr>
              <w:t xml:space="preserve">    廉政风险发为三级：一级风险为发生机率高，或者一旦发生可能造成严重损害后果，有可能触犯国家法律，构成犯罪的风险；二级风险为发生机率较高，或者一旦发生可能较为严重损害后果，有可能违反党纪政纪和相关法规，受到党纪政纪处分的风险；三级风险为发生机率较小，或者一旦发生可能造成不良社会影响的风险。廉政风险等级实行分级管理、分级负责：一级廉政风险由单位主要领导负责，二级廉政风险由单位分管领导负责，三级廉政风险由部门领导直接管理和负责。</w:t>
            </w:r>
          </w:p>
          <w:p>
            <w:pPr>
              <w:widowControl/>
              <w:spacing w:line="480" w:lineRule="auto"/>
              <w:jc w:val="left"/>
              <w:rPr>
                <w:color w:val="000000"/>
                <w:kern w:val="0"/>
                <w:sz w:val="30"/>
                <w:szCs w:val="30"/>
              </w:rPr>
            </w:pPr>
            <w:r>
              <w:rPr>
                <w:rFonts w:hint="eastAsia" w:ascii="宋体" w:hAnsi="宋体"/>
                <w:color w:val="000000"/>
                <w:kern w:val="0"/>
                <w:sz w:val="30"/>
                <w:szCs w:val="30"/>
              </w:rPr>
              <w:t xml:space="preserve">   （四）制度建设</w:t>
            </w:r>
          </w:p>
          <w:p>
            <w:pPr>
              <w:widowControl/>
              <w:spacing w:line="480" w:lineRule="auto"/>
              <w:jc w:val="left"/>
              <w:rPr>
                <w:color w:val="000000"/>
                <w:kern w:val="0"/>
                <w:sz w:val="30"/>
                <w:szCs w:val="30"/>
              </w:rPr>
            </w:pPr>
            <w:r>
              <w:rPr>
                <w:rFonts w:hint="eastAsia" w:ascii="宋体" w:hAnsi="宋体"/>
                <w:color w:val="000000"/>
                <w:kern w:val="0"/>
                <w:sz w:val="30"/>
                <w:szCs w:val="30"/>
              </w:rPr>
              <w:t>    围绕农机购置补贴重点工作和关键环节，针对排查出的廉政风险点，要综合运用教育、监督、警示、惩戒等手段，建立健全有效防控廉政风险的制度规范。在全区范围内建立三级防腐监督预警体系，建立廉政风险信息收集系统，通过网站、邮箱、投诉电话等多种渠道，广泛收集廉政风险信息资料，分析、整理相关信息材料，提出防范建议，对已存在或潜在的廉政风险，及时向有关人员发出预警信号，充分发挥预警防范作用，做到早预防、早发现、早整改，最大限度预防和消除廉政风险隐患。要根据农机购置补贴政策实施特点，逐步健全风险预警、纠错整改、组织处理、内外监督、纪律处分、考核评价在内的责任追究机制，将行政权力和制度规定固化、量化、公开化，切实提高制度执行力，形成一整套行之有效的廉政风险防控制度体系，促进农机购置补贴廉政风险防控机制建设的常态化。要重点抓好岗位职责制度、权利制约制度、责任追究制度建设，以制度保障廉政风险防控机制建设扎实有效开展。要充分发挥查办农机购置补贴违法违纪案件的作用，利用案件暴露出的问题逆向分析廉政风险，完善风险防控措施。要不断丰富农机购置补贴廉政风险防控机制建设的制度载体，编印本单位农机购置补贴廉政风险防控手册，推动制度上墙、手册到手。要把开展经常性的反腐倡廉警示教育、推进农机购置补贴政策信息公开、加强补贴政策执行情况监督检查等行之有效的措施，列为农机购置补贴廉政风险防控机制建设的重要内容。要注重廉政风险的动态化管理，及时调整廉政风险内容和完善防控措施。坚持廉政风险防控机制建设检查与党风廉政建设责任制、惩治和预防腐败体系建设检查相结合，切实增强反腐倡廉的效果。</w:t>
            </w:r>
          </w:p>
          <w:p>
            <w:pPr>
              <w:widowControl/>
              <w:spacing w:line="480" w:lineRule="auto"/>
              <w:jc w:val="left"/>
              <w:rPr>
                <w:color w:val="000000"/>
                <w:kern w:val="0"/>
                <w:sz w:val="30"/>
                <w:szCs w:val="30"/>
              </w:rPr>
            </w:pPr>
            <w:r>
              <w:rPr>
                <w:rFonts w:hint="eastAsia" w:ascii="宋体" w:hAnsi="宋体"/>
                <w:color w:val="000000"/>
                <w:kern w:val="0"/>
                <w:sz w:val="30"/>
                <w:szCs w:val="30"/>
              </w:rPr>
              <w:t xml:space="preserve">    四、组织领导和实施要求</w:t>
            </w:r>
          </w:p>
          <w:p>
            <w:pPr>
              <w:widowControl/>
              <w:spacing w:line="480" w:lineRule="auto"/>
              <w:jc w:val="left"/>
              <w:rPr>
                <w:color w:val="000000"/>
                <w:kern w:val="0"/>
                <w:sz w:val="30"/>
                <w:szCs w:val="30"/>
              </w:rPr>
            </w:pPr>
            <w:r>
              <w:rPr>
                <w:rFonts w:hint="eastAsia" w:ascii="宋体" w:hAnsi="宋体"/>
                <w:color w:val="000000"/>
                <w:kern w:val="0"/>
                <w:sz w:val="30"/>
                <w:szCs w:val="30"/>
              </w:rPr>
              <w:t xml:space="preserve">   （一）精心组织，狠抓落实。要把农机购置补贴廉政风险防控机制建设作为惩治和预防腐败体系建设的核心内容之一，列入重要议事日程，切实抓紧、抓实、抓出成效。要细化任务，落实责任，具体负责农机购置补贴廉政风险防控机制建设的组织、协调和推进工作。要主动加强与纪检监察机关的沟通和配合，与民主评议政风行风活动相结合，认真组织风险排查、抓好制度的落实和完善等工作，扎扎实实推进农机购置补贴廉政风险防控机制建设。区</w:t>
            </w:r>
            <w:r>
              <w:rPr>
                <w:rFonts w:hint="eastAsia" w:ascii="宋体" w:hAnsi="宋体"/>
                <w:color w:val="000000"/>
                <w:kern w:val="0"/>
                <w:sz w:val="30"/>
                <w:szCs w:val="30"/>
                <w:lang w:eastAsia="zh-CN"/>
              </w:rPr>
              <w:t>农业农村局</w:t>
            </w:r>
            <w:r>
              <w:rPr>
                <w:rFonts w:hint="eastAsia" w:ascii="宋体" w:hAnsi="宋体"/>
                <w:color w:val="000000"/>
                <w:kern w:val="0"/>
                <w:sz w:val="30"/>
                <w:szCs w:val="30"/>
              </w:rPr>
              <w:t>成立农机购置补贴廉政风险防控机制建设领导小组，组长由</w:t>
            </w:r>
            <w:r>
              <w:rPr>
                <w:rFonts w:hint="eastAsia" w:ascii="宋体" w:hAnsi="宋体"/>
                <w:color w:val="000000"/>
                <w:kern w:val="0"/>
                <w:sz w:val="30"/>
                <w:szCs w:val="30"/>
                <w:lang w:eastAsia="zh-CN"/>
              </w:rPr>
              <w:t>农业农村</w:t>
            </w:r>
            <w:r>
              <w:rPr>
                <w:rFonts w:hint="eastAsia" w:ascii="宋体" w:hAnsi="宋体"/>
                <w:color w:val="000000"/>
                <w:kern w:val="0"/>
                <w:sz w:val="30"/>
                <w:szCs w:val="30"/>
              </w:rPr>
              <w:t>局局长担任，副组长由局分管领导和纪检书记担任，成员由实施农机购置补贴工作小组的成员组成。领导小组下设办公室，办公室设在农机办，具体负责农机购置补贴廉政风险防控机制建设的组织、协调和推进工作；督促、检查、推进农机购置补贴廉政风险防控机制建设工作，并协调解决工作推进中遇到的困难和问题。</w:t>
            </w:r>
          </w:p>
          <w:p>
            <w:pPr>
              <w:widowControl/>
              <w:spacing w:line="480" w:lineRule="auto"/>
              <w:jc w:val="left"/>
              <w:rPr>
                <w:color w:val="000000"/>
                <w:kern w:val="0"/>
                <w:sz w:val="30"/>
                <w:szCs w:val="30"/>
              </w:rPr>
            </w:pPr>
            <w:r>
              <w:rPr>
                <w:rFonts w:hint="eastAsia" w:ascii="宋体" w:hAnsi="宋体"/>
                <w:color w:val="000000"/>
                <w:kern w:val="0"/>
                <w:sz w:val="30"/>
                <w:szCs w:val="30"/>
              </w:rPr>
              <w:t xml:space="preserve">  （二）注重创新求实效。结合实际，全面推进，又要大胆探索。注重创新，认真分析工作形势，提出切实可行、操作性强、紧密结合农机化工作实际、充分体现农机购置补贴工作特点的廉政风险防控措施和制度，有效提高预防腐败的能力和水平。</w:t>
            </w:r>
          </w:p>
        </w:tc>
      </w:tr>
    </w:tbl>
    <w:p>
      <w:r>
        <w:rPr>
          <w:sz w:val="30"/>
          <w:szCs w:val="30"/>
        </w:rPr>
        <w:t xml:space="preserve"> </w:t>
      </w:r>
    </w:p>
    <w:p>
      <w:pPr>
        <w:rPr>
          <w:rFonts w:hint="default" w:eastAsia="宋体"/>
          <w:lang w:val="en-US" w:eastAsia="zh-CN"/>
        </w:rPr>
      </w:pPr>
      <w:r>
        <w:rPr>
          <w:rFonts w:hint="eastAsia"/>
          <w:lang w:val="en-US" w:eastAsia="zh-CN"/>
        </w:rPr>
        <w:t xml:space="preserve">                                                                                                        </w:t>
      </w:r>
      <w:r>
        <w:rPr>
          <w:rFonts w:hint="eastAsia"/>
          <w:sz w:val="30"/>
          <w:szCs w:val="30"/>
          <w:lang w:val="en-US" w:eastAsia="zh-CN"/>
        </w:rPr>
        <w:t xml:space="preserve">  2020年5月</w:t>
      </w:r>
      <w:bookmarkStart w:id="0" w:name="_GoBack"/>
      <w:bookmarkEnd w:id="0"/>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086009"/>
    <w:rsid w:val="00086009"/>
    <w:rsid w:val="00323B43"/>
    <w:rsid w:val="003D37D8"/>
    <w:rsid w:val="004358AB"/>
    <w:rsid w:val="008B7726"/>
    <w:rsid w:val="00B627B2"/>
    <w:rsid w:val="00D03565"/>
    <w:rsid w:val="0E992A9E"/>
    <w:rsid w:val="110A0403"/>
    <w:rsid w:val="1A275755"/>
    <w:rsid w:val="4E6276D0"/>
    <w:rsid w:val="53572E5D"/>
    <w:rsid w:val="677265C3"/>
    <w:rsid w:val="699C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487</Words>
  <Characters>2776</Characters>
  <Lines>23</Lines>
  <Paragraphs>6</Paragraphs>
  <TotalTime>16</TotalTime>
  <ScaleCrop>false</ScaleCrop>
  <LinksUpToDate>false</LinksUpToDate>
  <CharactersWithSpaces>3257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2019-11-14T02:28:00Z</dcterms:created>
  <dc:creator>xzjd</dc:creator>
  <cp:lastModifiedBy>Administrator</cp:lastModifiedBy>
  <cp:lastPrinted>2020-04-01T01:33:00Z</cp:lastPrinted>
  <dcterms:modified xsi:type="dcterms:W3CDTF">2020-07-22T02:29:06Z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