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关于正式开通《</w:t>
      </w:r>
      <w:r>
        <w:rPr>
          <w:rFonts w:hint="eastAsia" w:ascii="黑体" w:hAnsi="黑体" w:eastAsia="黑体"/>
          <w:sz w:val="44"/>
          <w:szCs w:val="44"/>
        </w:rPr>
        <w:t>河南省农机购置补贴辅助管理系统（2018-2020）》及手机APP的通知</w:t>
      </w:r>
    </w:p>
    <w:p>
      <w:pPr>
        <w:ind w:firstLine="42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豫农机计函</w:t>
      </w:r>
      <w:r>
        <w:rPr>
          <w:rFonts w:ascii="仿宋_GB2312" w:hAnsi="黑体" w:eastAsia="仿宋_GB2312"/>
          <w:sz w:val="32"/>
          <w:szCs w:val="32"/>
        </w:rPr>
        <w:t>〔</w:t>
      </w:r>
      <w:r>
        <w:rPr>
          <w:rFonts w:hint="eastAsia" w:ascii="仿宋_GB2312" w:hAnsi="黑体" w:eastAsia="仿宋_GB2312"/>
          <w:sz w:val="32"/>
          <w:szCs w:val="32"/>
        </w:rPr>
        <w:t>2019</w:t>
      </w:r>
      <w:r>
        <w:rPr>
          <w:rFonts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</w:rPr>
        <w:t xml:space="preserve">  号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各省辖市、有关县（市）农机管理部门、有关企业：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河南省农机购置补贴辅助管理系统（2018-2020）（以下简称“补贴系统”）及手机APP现予启用，并就有关事项通知如下：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一、进入补贴系统方式：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1.补贴系统互联网IP：</w:t>
      </w:r>
      <w:r>
        <w:fldChar w:fldCharType="begin"/>
      </w:r>
      <w:r>
        <w:instrText xml:space="preserve"> HYPERLINK "http://222.143.21.233:2018/" </w:instrText>
      </w:r>
      <w:r>
        <w:fldChar w:fldCharType="separate"/>
      </w:r>
      <w:r>
        <w:rPr>
          <w:rStyle w:val="8"/>
          <w:rFonts w:hint="eastAsia" w:ascii="仿宋_GB2312" w:eastAsia="仿宋_GB2312"/>
          <w:sz w:val="32"/>
          <w:szCs w:val="32"/>
        </w:rPr>
        <w:t>http://222.143.21.233:2018/</w:t>
      </w:r>
      <w:r>
        <w:rPr>
          <w:rStyle w:val="8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2.河南省农机信息网（</w:t>
      </w:r>
      <w:r>
        <w:fldChar w:fldCharType="begin"/>
      </w:r>
      <w:r>
        <w:instrText xml:space="preserve"> HYPERLINK "http://www.hnnj.gov.cn/" </w:instrText>
      </w:r>
      <w:r>
        <w:fldChar w:fldCharType="separate"/>
      </w:r>
      <w:r>
        <w:rPr>
          <w:rStyle w:val="8"/>
          <w:rFonts w:hint="eastAsia" w:ascii="仿宋_GB2312" w:hAnsi="仿宋" w:eastAsia="仿宋_GB2312"/>
          <w:sz w:val="32"/>
          <w:szCs w:val="32"/>
        </w:rPr>
        <w:t>http://www.hamdc.cn/</w:t>
      </w:r>
      <w:r>
        <w:rPr>
          <w:rStyle w:val="8"/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）底部链接。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二、补贴系统已升级至“先购机，后补贴”的连续开放标准版本，具体操作参见系统帮助。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1.各用户登录名与密码与2018年系统中的登录名密码一致（新增生产企业除外）。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新增已归档补贴产品生产企业点击补贴系统首页“生产企业登记”按钮进行登记。生产企业要真实、准确填写生产企业名称（与归档信息保持一致）及企业邮箱（注意邮箱准确），上传生产企业营业执照副本（扫描件）。登记成功后，登录名和密码将通过邮件发送至企业登记的邮箱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3.未进行产品归档的企业无法注册。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生产企业须及时登录补贴系统，认真阅读服务条款、上传企业承诺书、完善企业信息和产品信息、分配补贴产品、上传补贴产品的出厂编号和铭牌照片等，确保购机户在办理补贴手续时所购机具产品信息准确完整。对因生产企业录入信息不及时造成农户无法及时享受补贴的，后果由生产企业承担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生产企业须遵纪守法、诚信经营、规范操作，严格执行农机购置补贴政策有关规定，在补贴系统中准确录入相关信息并对其真实性、完整性负责。因违规操作、补贴信息不实等所引起的纠纷和造成的经济损失，由生产企业自行承担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三、补贴系统手机APP同时启用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因补贴系统版本发生变动，使用APP的用户，需卸载之前安装的APP，通过手机（仅限安卓系统）自带浏览器扫描下方二维码进行重新安装即可（已经注册过的购机者使用往年注册时的账号密码，县、乡镇操作用户使用补贴系统的账号密码进行登录）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drawing>
          <wp:inline distT="0" distB="0" distL="0" distR="0">
            <wp:extent cx="1737995" cy="1737995"/>
            <wp:effectExtent l="19050" t="0" r="0" b="0"/>
            <wp:docPr id="1" name="图片 1" descr="C:\Users\Prl\Documents\Tencent Files\737174820\Image\C2C\Image7\B1VCSVF4H12FT[T@{IJ3JK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rl\Documents\Tencent Files\737174820\Image\C2C\Image7\B1VCSVF4H12FT[T@{IJ3JK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980" cy="17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政策咨询电话：0371-65918382（河南省农机局计财处）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政策咨询邮件：hnnjbt@126.com（河南省农机局计财处）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投档咨询电话：0371-65683350（河南省农机推广站）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系统操作客服：0351-7631342（山西万鸿科技有限公司）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ind w:left="1598" w:leftChars="304" w:hanging="960" w:hangingChars="3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河南省农业机械管理局      </w:t>
      </w:r>
    </w:p>
    <w:p>
      <w:pPr>
        <w:wordWrap w:val="0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2019年8月5日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2E"/>
    <w:rsid w:val="0006160B"/>
    <w:rsid w:val="000638A8"/>
    <w:rsid w:val="00090703"/>
    <w:rsid w:val="000A0C5C"/>
    <w:rsid w:val="000A5B3F"/>
    <w:rsid w:val="000C06FA"/>
    <w:rsid w:val="00184C56"/>
    <w:rsid w:val="002E77D2"/>
    <w:rsid w:val="00330F6C"/>
    <w:rsid w:val="00375C86"/>
    <w:rsid w:val="003B1A86"/>
    <w:rsid w:val="0040205D"/>
    <w:rsid w:val="00403756"/>
    <w:rsid w:val="0046182E"/>
    <w:rsid w:val="00503FAD"/>
    <w:rsid w:val="00533650"/>
    <w:rsid w:val="00557EDA"/>
    <w:rsid w:val="005A1A70"/>
    <w:rsid w:val="00643A6F"/>
    <w:rsid w:val="00657CA9"/>
    <w:rsid w:val="006A191D"/>
    <w:rsid w:val="00723115"/>
    <w:rsid w:val="00767C98"/>
    <w:rsid w:val="007A5F01"/>
    <w:rsid w:val="007C342E"/>
    <w:rsid w:val="007F37E0"/>
    <w:rsid w:val="00806C8A"/>
    <w:rsid w:val="008B5B1F"/>
    <w:rsid w:val="008D594B"/>
    <w:rsid w:val="00925436"/>
    <w:rsid w:val="00960157"/>
    <w:rsid w:val="00A16E83"/>
    <w:rsid w:val="00AD6B7B"/>
    <w:rsid w:val="00B06273"/>
    <w:rsid w:val="00C020E6"/>
    <w:rsid w:val="00C7204C"/>
    <w:rsid w:val="00DC4F0D"/>
    <w:rsid w:val="00E035BE"/>
    <w:rsid w:val="00F1523B"/>
    <w:rsid w:val="00F474BC"/>
    <w:rsid w:val="00F9092E"/>
    <w:rsid w:val="00F972D9"/>
    <w:rsid w:val="419D35D2"/>
    <w:rsid w:val="48FC5761"/>
    <w:rsid w:val="64490F27"/>
    <w:rsid w:val="72020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F1C8F6-8FC0-4F9D-B97E-7A68BDD05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933</Characters>
  <Lines>7</Lines>
  <Paragraphs>2</Paragraphs>
  <TotalTime>123</TotalTime>
  <ScaleCrop>false</ScaleCrop>
  <LinksUpToDate>false</LinksUpToDate>
  <CharactersWithSpaces>1094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2016-05-20T08:09:00Z</dcterms:created>
  <dc:creator>k</dc:creator>
  <cp:lastModifiedBy>春天里</cp:lastModifiedBy>
  <cp:lastPrinted>2019-08-20T01:16:00Z</cp:lastPrinted>
  <dcterms:modified xsi:type="dcterms:W3CDTF">2019-08-20T01:24:51Z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