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75" w:lineRule="atLeast"/>
        <w:ind w:firstLine="440" w:firstLineChars="100"/>
        <w:jc w:val="center"/>
        <w:rPr>
          <w:rFonts w:ascii="方正大标宋简体" w:hAnsi="仿宋" w:eastAsia="方正大标宋简体" w:cs="仿宋"/>
          <w:b w:val="0"/>
          <w:color w:val="000000"/>
          <w:sz w:val="44"/>
          <w:szCs w:val="44"/>
        </w:rPr>
      </w:pPr>
      <w:r>
        <w:rPr>
          <w:rFonts w:hint="eastAsia" w:ascii="方正大标宋简体" w:hAnsi="仿宋" w:eastAsia="方正大标宋简体" w:cs="仿宋"/>
          <w:b w:val="0"/>
          <w:color w:val="000000"/>
          <w:sz w:val="44"/>
          <w:szCs w:val="44"/>
          <w:lang w:eastAsia="zh-CN"/>
        </w:rPr>
        <w:t>兰考</w:t>
      </w:r>
      <w:r>
        <w:rPr>
          <w:rFonts w:ascii="方正大标宋简体" w:hAnsi="仿宋" w:eastAsia="方正大标宋简体" w:cs="仿宋"/>
          <w:b w:val="0"/>
          <w:color w:val="000000"/>
          <w:sz w:val="44"/>
          <w:szCs w:val="44"/>
        </w:rPr>
        <w:t>县2018年农机购置补贴新变化</w:t>
      </w:r>
    </w:p>
    <w:p/>
    <w:p>
      <w:pPr>
        <w:widowControl/>
        <w:spacing w:line="680" w:lineRule="exact"/>
        <w:ind w:firstLine="640" w:firstLineChars="200"/>
        <w:rPr>
          <w:rStyle w:val="5"/>
          <w:rFonts w:ascii="黑体" w:hAnsi="黑体" w:eastAsia="黑体" w:cs="仿宋"/>
          <w:b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"/>
          <w:b w:val="0"/>
          <w:color w:val="000000"/>
          <w:sz w:val="32"/>
          <w:szCs w:val="32"/>
        </w:rPr>
        <w:t xml:space="preserve">1、补贴机具种类范围的变化 </w:t>
      </w:r>
    </w:p>
    <w:p>
      <w:pPr>
        <w:widowControl/>
        <w:spacing w:line="6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补贴机具更趋合理，我县将 14大类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个小类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个品目机具列入补贴范围。</w:t>
      </w:r>
      <w:r>
        <w:rPr>
          <w:color w:val="000000" w:themeColor="text1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实行补贴范围内机具敞开补贴。优先保证粮食等主要农产品生产所需机具和深松整地、免耕播种、高效植保、节水灌溉、高效施肥、花生播种、花生收获、玉米籽粒收获、秸秆还田离田、畜禽粪污资源化利用、病死畜禽无害化处理、残膜回收等支持农业绿色发展机具的补贴需要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使补贴机具的结构更趋合理性。</w:t>
      </w:r>
    </w:p>
    <w:p>
      <w:pPr>
        <w:pStyle w:val="3"/>
        <w:widowControl/>
        <w:spacing w:beforeAutospacing="0" w:afterAutospacing="0" w:line="680" w:lineRule="exact"/>
        <w:ind w:firstLine="640" w:firstLineChars="200"/>
        <w:jc w:val="both"/>
        <w:rPr>
          <w:rFonts w:ascii="黑体" w:hAnsi="黑体" w:eastAsia="黑体" w:cs="仿宋"/>
          <w:b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"/>
          <w:b w:val="0"/>
          <w:color w:val="000000"/>
          <w:sz w:val="32"/>
          <w:szCs w:val="32"/>
        </w:rPr>
        <w:t xml:space="preserve">2、补贴限额的变化 </w:t>
      </w:r>
    </w:p>
    <w:p>
      <w:pPr>
        <w:pStyle w:val="3"/>
        <w:widowControl/>
        <w:spacing w:beforeAutospacing="0" w:afterAutospacing="0" w:line="6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由补贴机具限数量到限补贴额，实行敞开补贴，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推动普惠共享，补贴资金实行先申领先得，后申领后得，用完截止的申领办法。个人申请中央财政补贴资金累计不超过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万元，农业生产经营组织申请中央财政补贴资金不超过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pStyle w:val="3"/>
        <w:widowControl/>
        <w:spacing w:beforeAutospacing="0" w:afterAutospacing="0" w:line="680" w:lineRule="exact"/>
        <w:ind w:firstLine="643" w:firstLineChars="200"/>
        <w:rPr>
          <w:rFonts w:ascii="黑体" w:hAnsi="黑体" w:eastAsia="黑体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3、</w:t>
      </w:r>
      <w:r>
        <w:rPr>
          <w:rStyle w:val="5"/>
          <w:rFonts w:hint="eastAsia" w:ascii="黑体" w:hAnsi="黑体" w:eastAsia="黑体" w:cs="仿宋"/>
          <w:b w:val="0"/>
          <w:color w:val="000000"/>
          <w:sz w:val="32"/>
          <w:szCs w:val="32"/>
        </w:rPr>
        <w:t>补贴机具资质的变化</w:t>
      </w:r>
    </w:p>
    <w:p>
      <w:pPr>
        <w:pStyle w:val="3"/>
        <w:widowControl/>
        <w:spacing w:beforeAutospacing="0" w:afterAutospacing="0" w:line="68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补贴机具必须是补贴范围内的产品，并具备以下资质之一：一是获得农业机械试验鉴定证书（农业机械推广鉴定证书）；二是获得农机强制性产品认证证书；三是列入农机自愿性认证采信试点范围，获得农机自愿性产品认证证书。不再将我国境内生产的农机产品列入补贴先决条件。</w:t>
      </w:r>
    </w:p>
    <w:p>
      <w:pPr>
        <w:pStyle w:val="3"/>
        <w:widowControl/>
        <w:spacing w:beforeAutospacing="0" w:afterAutospacing="0" w:line="680" w:lineRule="exact"/>
        <w:ind w:firstLine="640" w:firstLineChars="200"/>
        <w:rPr>
          <w:rStyle w:val="5"/>
          <w:rFonts w:ascii="黑体" w:hAnsi="黑体" w:eastAsia="黑体" w:cs="仿宋"/>
          <w:b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"/>
          <w:b w:val="0"/>
          <w:color w:val="000000"/>
          <w:sz w:val="32"/>
          <w:szCs w:val="32"/>
        </w:rPr>
        <w:t>4、补贴对象的变化。</w:t>
      </w:r>
    </w:p>
    <w:p>
      <w:pPr>
        <w:pStyle w:val="3"/>
        <w:widowControl/>
        <w:wordWrap w:val="0"/>
        <w:snapToGrid w:val="0"/>
        <w:spacing w:beforeAutospacing="0" w:afterAutospacing="0" w:line="6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补贴对象放宽，明确为从事农业生产的个人和农业生产经营组织， 农业生产经营组织细化为农村集体经济组织、农民专业合作经济组织、农业企业和其他从事农业生产经营的组织。购机者自主向当地农机化主管部门提出补贴资金申领事项，“当地”既可以是购机者户籍所在地、农业生产经营组织注册登记地，也可以是上述区域之外的稳定从事农业生产经营所在地，只要有合法证明即可当地申领农机补贴。 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pStyle w:val="3"/>
        <w:widowControl/>
        <w:spacing w:beforeAutospacing="0" w:afterAutospacing="0" w:line="680" w:lineRule="exact"/>
        <w:ind w:firstLine="640" w:firstLineChars="200"/>
        <w:jc w:val="both"/>
        <w:rPr>
          <w:rFonts w:ascii="黑体" w:hAnsi="黑体" w:eastAsia="黑体" w:cs="仿宋"/>
          <w:b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"/>
          <w:b w:val="0"/>
          <w:color w:val="000000"/>
          <w:sz w:val="32"/>
          <w:szCs w:val="32"/>
        </w:rPr>
        <w:t>5、补贴流程的变化</w:t>
      </w:r>
    </w:p>
    <w:p>
      <w:pPr>
        <w:pStyle w:val="3"/>
        <w:widowControl/>
        <w:spacing w:beforeAutospacing="0" w:afterAutospacing="0" w:line="680" w:lineRule="exact"/>
        <w:ind w:firstLine="640"/>
        <w:jc w:val="both"/>
        <w:rPr>
          <w:rStyle w:val="5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补贴流程更优化、便民，农机补贴2017年以前是先申请后购机，2018年是先购机后申领补贴资金，携带所购机具及补贴材料 ，到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兰考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县农机推广站进行现场核验，实行“一站式”“一次办妥”的办法。鼓励使用手机APP申领补贴。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2C11C5"/>
    <w:rsid w:val="001756A0"/>
    <w:rsid w:val="0023571C"/>
    <w:rsid w:val="006C51E2"/>
    <w:rsid w:val="006E3087"/>
    <w:rsid w:val="00D25D94"/>
    <w:rsid w:val="014B608E"/>
    <w:rsid w:val="05247182"/>
    <w:rsid w:val="05FD2D52"/>
    <w:rsid w:val="0D147716"/>
    <w:rsid w:val="0FE64337"/>
    <w:rsid w:val="108C4557"/>
    <w:rsid w:val="14F246DD"/>
    <w:rsid w:val="161261EB"/>
    <w:rsid w:val="19C12597"/>
    <w:rsid w:val="1BE104E9"/>
    <w:rsid w:val="1BED2259"/>
    <w:rsid w:val="1EFE2EA0"/>
    <w:rsid w:val="20437F9B"/>
    <w:rsid w:val="21581347"/>
    <w:rsid w:val="25074AEF"/>
    <w:rsid w:val="251E1A4B"/>
    <w:rsid w:val="25AD68DF"/>
    <w:rsid w:val="2A4D74EC"/>
    <w:rsid w:val="2A95742F"/>
    <w:rsid w:val="2E9654E9"/>
    <w:rsid w:val="30EF5C4C"/>
    <w:rsid w:val="33156B74"/>
    <w:rsid w:val="342C11C5"/>
    <w:rsid w:val="34F47542"/>
    <w:rsid w:val="35E9434B"/>
    <w:rsid w:val="39C515FF"/>
    <w:rsid w:val="3AB8161A"/>
    <w:rsid w:val="3F6856DA"/>
    <w:rsid w:val="400C28FA"/>
    <w:rsid w:val="41E976B9"/>
    <w:rsid w:val="429E744F"/>
    <w:rsid w:val="42C25DED"/>
    <w:rsid w:val="437A3F3A"/>
    <w:rsid w:val="44427825"/>
    <w:rsid w:val="44691BB0"/>
    <w:rsid w:val="45DD08D0"/>
    <w:rsid w:val="51BE266C"/>
    <w:rsid w:val="51F425EE"/>
    <w:rsid w:val="52755191"/>
    <w:rsid w:val="53B93BF2"/>
    <w:rsid w:val="53F37E04"/>
    <w:rsid w:val="550B4A52"/>
    <w:rsid w:val="572D5487"/>
    <w:rsid w:val="58384104"/>
    <w:rsid w:val="5BA632B1"/>
    <w:rsid w:val="5C282C88"/>
    <w:rsid w:val="60350403"/>
    <w:rsid w:val="60420B56"/>
    <w:rsid w:val="61195D16"/>
    <w:rsid w:val="613E6AAF"/>
    <w:rsid w:val="667C3564"/>
    <w:rsid w:val="6B860608"/>
    <w:rsid w:val="6C9A70E1"/>
    <w:rsid w:val="72C77BCD"/>
    <w:rsid w:val="769A2D26"/>
    <w:rsid w:val="76BE44DF"/>
    <w:rsid w:val="792B1C9C"/>
    <w:rsid w:val="79D13B6B"/>
    <w:rsid w:val="7A1A092F"/>
    <w:rsid w:val="7C5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customStyle="1" w:styleId="10">
    <w:name w:val="current"/>
    <w:basedOn w:val="4"/>
    <w:qFormat/>
    <w:uiPriority w:val="0"/>
    <w:rPr>
      <w:shd w:val="clear" w:color="auto" w:fill="D43334"/>
    </w:rPr>
  </w:style>
  <w:style w:type="character" w:customStyle="1" w:styleId="11">
    <w:name w:val="on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40</TotalTime>
  <ScaleCrop>false</ScaleCrop>
  <LinksUpToDate>false</LinksUpToDate>
  <CharactersWithSpaces>871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2018-04-26T06:41:00Z</dcterms:created>
  <dc:creator>Administrator</dc:creator>
  <cp:lastModifiedBy>Administrator</cp:lastModifiedBy>
  <cp:lastPrinted>2018-04-27T09:07:00Z</cp:lastPrinted>
  <dcterms:modified xsi:type="dcterms:W3CDTF">2019-01-23T06:40:22Z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